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65A" w:rsidRDefault="000A065A" w:rsidP="009D43C7">
      <w:pPr>
        <w:pStyle w:val="Ttulo1"/>
        <w:rPr>
          <w:rFonts w:ascii="Arial" w:hAnsi="Arial"/>
          <w:sz w:val="24"/>
          <w:szCs w:val="24"/>
        </w:rPr>
      </w:pPr>
    </w:p>
    <w:p w:rsidR="00E5271E" w:rsidRDefault="00E5271E" w:rsidP="009D43C7">
      <w:pPr>
        <w:pStyle w:val="Ttulo1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sz w:val="24"/>
          <w:szCs w:val="24"/>
        </w:rPr>
        <w:t>RESOLUÇÃO CME 0</w:t>
      </w:r>
      <w:r w:rsidR="009D3CE7">
        <w:rPr>
          <w:rFonts w:ascii="Arial" w:hAnsi="Arial"/>
          <w:sz w:val="24"/>
          <w:szCs w:val="24"/>
        </w:rPr>
        <w:t>2</w:t>
      </w:r>
      <w:r w:rsidR="005F4F4C">
        <w:rPr>
          <w:rFonts w:ascii="Arial" w:hAnsi="Arial"/>
          <w:sz w:val="24"/>
          <w:szCs w:val="24"/>
        </w:rPr>
        <w:t>6</w:t>
      </w:r>
      <w:r w:rsidR="003E35E0" w:rsidRPr="007C33F6">
        <w:rPr>
          <w:rFonts w:ascii="Arial" w:hAnsi="Arial"/>
          <w:sz w:val="24"/>
          <w:szCs w:val="24"/>
        </w:rPr>
        <w:t>/2018</w:t>
      </w:r>
    </w:p>
    <w:p w:rsidR="00E5271E" w:rsidRPr="007C33F6" w:rsidRDefault="00B616E7" w:rsidP="00986210">
      <w:pPr>
        <w:pStyle w:val="Ttulo1"/>
        <w:jc w:val="both"/>
        <w:rPr>
          <w:rFonts w:ascii="Arial" w:hAnsi="Arial"/>
          <w:sz w:val="24"/>
          <w:szCs w:val="24"/>
        </w:rPr>
      </w:pPr>
      <w:r w:rsidRPr="007C33F6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2343233</wp:posOffset>
                </wp:positionH>
                <wp:positionV relativeFrom="paragraph">
                  <wp:posOffset>164962</wp:posOffset>
                </wp:positionV>
                <wp:extent cx="3935895" cy="492981"/>
                <wp:effectExtent l="0" t="0" r="7620" b="254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895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3F6" w:rsidRDefault="001B5CD5" w:rsidP="007C33F6">
                            <w:pPr>
                              <w:jc w:val="both"/>
                            </w:pPr>
                            <w:r>
                              <w:t xml:space="preserve">Credencia Escola </w:t>
                            </w:r>
                            <w:r w:rsidR="00506781">
                              <w:t>Municipal de Ensino Fundamental</w:t>
                            </w:r>
                            <w:r>
                              <w:t xml:space="preserve"> </w:t>
                            </w:r>
                            <w:r w:rsidR="00B616E7">
                              <w:t xml:space="preserve">do Sistema Municipal de Educação de </w:t>
                            </w:r>
                            <w:r>
                              <w:t>Charqueadas e da outras providencias</w:t>
                            </w:r>
                            <w:r w:rsidR="007C33F6">
                              <w:t>.</w:t>
                            </w:r>
                          </w:p>
                          <w:p w:rsidR="009F27CF" w:rsidRPr="00632AB6" w:rsidRDefault="009F27CF" w:rsidP="007C33F6">
                            <w:pPr>
                              <w:spacing w:after="5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632AB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8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60"/>
                            </w:pPr>
                            <w:r>
                              <w:t xml:space="preserve">O CONSELHO MUNICIPAL DE EDUCAÇÃO DE PORTO ALEGRE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</w:rPr>
                              <w:t>─</w:t>
                            </w:r>
                            <w:r>
                              <w:t xml:space="preserve"> com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RESOLVE: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92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CREDENCIAMENTO E AUTORIZAÇÃO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1º – O credenciamento e a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instituições/escolas pertencentes ao Sistema Municipal de Ensino serão regulados por esta Resolução.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2º – O credenciamento e a autorização de funcionamento consistem na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CME/PoA nas normas específicas de cada etapa e /ou modalidade de ensino.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3º – O credenciamento, processo legal de reconhecimento institucional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O cadastro é a primeira etapa do procedimento legal no setor responsável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na SMED, sendo que dele decorre obrigatoriamente os processos de credenciamento e autorização de funcionamento junto ao Conselho Municipal de Educação. 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40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4º – O credenciamento é condição prévia que permite às escolas e </w:t>
                            </w:r>
                          </w:p>
                          <w:p w:rsidR="009F27CF" w:rsidRDefault="009F27CF" w:rsidP="00632AB6">
                            <w:r>
                              <w:t xml:space="preserve">instituições celebrar acordos, parcerias e convênios com a administradora do SME.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18"/>
                            </w:pPr>
                            <w:r>
                              <w:t xml:space="preserve">§ 1º – É de competência do CME/PoA, conforme previsto no art. 10 da Lei nº. 8.198/1998 do Sistema Municipal de Ensino: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de credenciamento de escolas/instituições que pertençam ao Sistema Municipal de Ensino em conformidade com as legislações educacionais vigentes;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emitir parecer sobre convênios, acordos ou contratos relativos a assuntos </w:t>
                            </w:r>
                          </w:p>
                          <w:p w:rsidR="009F27CF" w:rsidRDefault="009F27CF" w:rsidP="00632AB6">
                            <w:r>
                              <w:t xml:space="preserve">educacionais que o Poder Público Municipal pretenda celebrar;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6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estabelecer critérios em situações de prestação de apoio técnico e </w:t>
                            </w:r>
                          </w:p>
                          <w:p w:rsidR="009F27CF" w:rsidRDefault="009F27CF" w:rsidP="00632AB6">
                            <w:r>
                              <w:t xml:space="preserve">financeiro do poder público para as instituições de ensino privados sem fins lucrativos.  </w:t>
                            </w:r>
                          </w:p>
                          <w:p w:rsidR="009F27CF" w:rsidRDefault="009F27CF" w:rsidP="00632AB6">
                            <w:pPr>
                              <w:ind w:left="1428"/>
                            </w:pPr>
                            <w:r>
                              <w:t xml:space="preserve">§ 2º – As escolas/instituições de ensino para firmar acordos, parcerias 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convênios com a administradora do Sistema Municipal de Ensino deverão observar os procedimentos e prazos previstos nesta Resolução.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5º – A autorização de funcionamento para a comprovação das condições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79" w:line="352" w:lineRule="auto"/>
                              <w:ind w:right="90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6º – O cadastro, primeira etapa do credenciamento, tem validade de até três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 – No cadastro a mantenedora da escola/instituição privada de ensino deverá </w:t>
                            </w:r>
                          </w:p>
                          <w:p w:rsidR="009F27CF" w:rsidRDefault="009F27CF" w:rsidP="00632AB6">
                            <w:r>
                              <w:t xml:space="preserve">apresentar: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Documento do imóvel;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Cadastro Nacional de Pessoa Jurídica – CNPJ,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Alvará da Secretaria Municipal da Indústria e do Comércio – SMIC;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7"/>
                              </w:numPr>
                              <w:spacing w:after="183" w:line="351" w:lineRule="auto"/>
                              <w:ind w:right="5" w:firstLine="1411"/>
                              <w:jc w:val="both"/>
                            </w:pPr>
                            <w:r>
                              <w:t xml:space="preserve">Projeto Político-pedagógico – PPP, Regimento Escolar – RE, o Projeto de Formação Continuada – PFC e o Quadro de Profissionais, observada a legislação vigente e o prazo estabelecido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 xml:space="preserve">caput </w:t>
                            </w:r>
                            <w:r>
                              <w:t xml:space="preserve">deste artigo.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II – Compete à Administradora do Sistema, quando da não observância 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prazos estabelecidos neste artigo, aplicar às escolas/instituições, ações administrativas correlatas ao processo: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prorrogação do prazo, conforme avaliação do fluxo do processo na obtenção </w:t>
                            </w:r>
                          </w:p>
                          <w:p w:rsidR="009F27CF" w:rsidRDefault="009F27CF" w:rsidP="00632AB6">
                            <w:r>
                              <w:t xml:space="preserve">dos alvarás e certidões;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183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advertência através de termo específico;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28" w:lineRule="auto"/>
                              <w:ind w:right="5" w:hanging="259"/>
                              <w:jc w:val="both"/>
                            </w:pPr>
                            <w:r>
                              <w:t xml:space="preserve">exclusão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350" w:lineRule="auto"/>
                              <w:ind w:right="5" w:firstLine="1411"/>
                              <w:jc w:val="both"/>
                            </w:pPr>
                            <w:r>
                              <w:t xml:space="preserve">– Cabe à Administradora do Sistema dar ciência ao Conselho Municipal de Educação das escolas/instituições de ensino que não cumprirem o disposto no Art. 6º, Inciso I.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9"/>
                              </w:numPr>
                              <w:spacing w:after="183" w:line="228" w:lineRule="auto"/>
                              <w:ind w:right="5" w:firstLine="1411"/>
                              <w:jc w:val="both"/>
                            </w:pPr>
                            <w:r>
                              <w:t xml:space="preserve">– O Conselho Municipal de Educação comunicará ao Ministério Público 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nominata das escolas/instituições de ensino excluídas do cadastro do Sistema de Informações Educacionais – SIE.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escola/instituição já cadastrada na SMED deverá observar </w:t>
                            </w:r>
                          </w:p>
                          <w:p w:rsidR="009F27CF" w:rsidRDefault="009F27CF" w:rsidP="00632AB6">
                            <w:r>
                              <w:t xml:space="preserve">o prazo previsto nesta norma, a contar da data de publicação.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7º – O credenciamento e a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privadas de Educação Infantil tem sua origem em requerimento da mantenedora dirigido à Secretaria Municipal de Educação solicitando abertura de processo a ser encaminhado para apreciação do CME/PoA, de acordo com as normas específicas para esta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expressa do responsável legal referente à designação e aos fins a </w:t>
                            </w:r>
                          </w:p>
                          <w:p w:rsidR="009F27CF" w:rsidRDefault="009F27CF" w:rsidP="00632AB6">
                            <w:r>
                              <w:t xml:space="preserve">que se destina;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comprovando a autenticidade dos documentos apresentados e a regularidade das mantenedoras e suas instituições/escolas para fins de credenciamento e autorização em relação à: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Comprovação de propriedade do imóvel, Termo de Permissão de Uso com 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finalidade de atendimento educacional ou Contrato de Locação que contenha cláusula de renovação automática;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Razão Social da mantenedora;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Registro de Ata de Fundação, Estatuto ou Contrato Social em cartório e/ou </w:t>
                            </w:r>
                          </w:p>
                          <w:p w:rsidR="009F27CF" w:rsidRDefault="009F27CF" w:rsidP="00632AB6">
                            <w:r>
                              <w:t xml:space="preserve">na Junta Comercial;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Cadastro Nacional de Pessoa Jurídica – CNPJ: com descrição de atividade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econômica primária ou secundária que caracterize atendimento educacional, conforme legislação específica em vigência.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Saúde – SMS;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do Plano de Prevenção Contra Incêndio – APPCI;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Alvará da Secretaria Municipal da Indústria e do Comércio – SMIC;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350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Conjunta Negativa de Débitos relativos aos Tributos Federais e à Dívida Ativa da União e a Certidão Negativa de Débitos Relativos às Contribuições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Previdenciárias e às de Terceiros, expedidas pela Receita Federal;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Certidão Geral Negativa de Débitos de Tributos Municipais, expedida pela </w:t>
                            </w:r>
                          </w:p>
                          <w:p w:rsidR="009F27CF" w:rsidRDefault="009F27CF" w:rsidP="00632AB6">
                            <w:r>
                              <w:t xml:space="preserve">Secretaria Municipal da Fazenda;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Projeto Político-pedagógico, conforme as Resoluções do CME/PoA para </w:t>
                            </w:r>
                          </w:p>
                          <w:p w:rsidR="009F27CF" w:rsidRDefault="009F27CF" w:rsidP="00632AB6">
                            <w:r>
                              <w:t xml:space="preserve">esta etapa do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Regimento Escolar, conforme normativas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Projeto de formação profissional continuada;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Planta de Situação, Planta de Localização e Plantas Baixas de todas as </w:t>
                            </w:r>
                          </w:p>
                          <w:p w:rsidR="009F27CF" w:rsidRDefault="009F27CF" w:rsidP="00632AB6">
                            <w:r>
                              <w:t xml:space="preserve">dependências 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0"/>
                              </w:numPr>
                              <w:spacing w:after="183" w:line="228" w:lineRule="auto"/>
                              <w:ind w:left="1864" w:right="5" w:hanging="470"/>
                              <w:jc w:val="both"/>
                            </w:pPr>
                            <w:r>
                              <w:t xml:space="preserve">–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seis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left="1411" w:right="7604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8º – O processo de credenciamento e autorização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de Educação Básica deve ser encaminhado pela Administradora do Sistema durante o primeiro ano de funcionamento da escola.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9º – Cabe à Administradora do Sistema formalizar a solicitação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credenciamento e autorização de funcionamento das instituições públicas de ensino através da abertura de processo pela SMED a ser encaminhado para apreciação do CME/PoA, de acordo com as normas específicas para cada etapa da Educação Básica e instruído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Ofício expedido pela mantenedora encaminhando a solicitação do </w:t>
                            </w:r>
                          </w:p>
                          <w:p w:rsidR="009F27CF" w:rsidRDefault="009F27CF" w:rsidP="00632AB6">
                            <w:r>
                              <w:t xml:space="preserve">credenciamento 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Decreto e/ou Parecer de Criação da instituição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Político-pedagógico e Regimento Escolar ou declaração de </w:t>
                            </w:r>
                          </w:p>
                          <w:p w:rsidR="009F27CF" w:rsidRDefault="009F27CF" w:rsidP="00632AB6">
                            <w:r>
                              <w:t xml:space="preserve">adoção de Regimento Referência,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Projeto de Formação Continuada para os trabalhadores em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Planta de Situação, Localização e Plantas Baixas de todas as dependências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com suas dimensões;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loco;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2"/>
                              </w:numPr>
                              <w:spacing w:after="183" w:line="228" w:lineRule="auto"/>
                              <w:ind w:right="5" w:hanging="391"/>
                              <w:jc w:val="both"/>
                            </w:pPr>
                            <w:r>
                              <w:t xml:space="preserve">–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autorização, exarada por Parecer, terá prazo definido de </w:t>
                            </w:r>
                          </w:p>
                          <w:p w:rsidR="009F27CF" w:rsidRDefault="009F27CF" w:rsidP="00632AB6">
                            <w:r>
                              <w:t xml:space="preserve">quatro a oito anos, considerando critérios a serem estabelecidos em norma própria.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  <w:ind w:left="-15" w:firstLine="1426"/>
                            </w:pPr>
                            <w:r>
                              <w:t xml:space="preserve">Art. 10 – A oferta do Ensino Fundamental nas escolas da Rede Municipal de Ensino deve ser comprovada pela mantenedora no processo de credenciamento e autorização.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1º – Em caso de implantação gradativa do Ensino Fundamental, deve fazer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parte da instrução do referido processo o cronograma de implementação da oferta desta etapa da Educação Básica.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pedido de autorização para cada nova etapa e modalidade implantada,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de acordo com Resoluções específicas, formaliza-se através de abertura de processo pela SMED, a ser encaminhado para apreciação do CME/PoA com todas as peças exigidas no </w:t>
                            </w:r>
                          </w:p>
                          <w:p w:rsidR="009F27CF" w:rsidRDefault="009F27CF" w:rsidP="00632AB6">
                            <w:r>
                              <w:t xml:space="preserve">artigo 9º.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3º – A solicitação para autorização de implantação de novas etapas e/ou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modalidades nas escolas deverá integrar o processo de renovação de autorização de funcionamento.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38"/>
                            </w:pPr>
                            <w:r>
                              <w:t xml:space="preserve"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CME/PoA.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Para a implantação de cursos técnicos ou adequação curricular de novos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Ofício expedido pela mantenedora, encaminhando ao CME/PoA, </w:t>
                            </w:r>
                          </w:p>
                          <w:p w:rsidR="009F27CF" w:rsidRDefault="009F27CF" w:rsidP="00632AB6">
                            <w:r>
                              <w:t xml:space="preserve">solicitando autorização de curso;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Justificativa para a criação do curso com comprovação da demanda e </w:t>
                            </w:r>
                          </w:p>
                          <w:p w:rsidR="009F27CF" w:rsidRDefault="009F27CF" w:rsidP="00632AB6">
                            <w:r>
                              <w:t xml:space="preserve">previsão de turmas;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Laudo de perito da área profissional, informando as condições existentes </w:t>
                            </w:r>
                          </w:p>
                          <w:p w:rsidR="009F27CF" w:rsidRDefault="009F27CF" w:rsidP="00632AB6">
                            <w:r>
                              <w:t xml:space="preserve">para a oferta dos cursos;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Projeto Político-pedagógico (PPP), Regimento Escolar (RE) e Planos de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Cursos, conforme normativas específicas;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3"/>
                              </w:numPr>
                              <w:spacing w:after="183" w:line="228" w:lineRule="auto"/>
                              <w:ind w:right="5" w:hanging="331"/>
                              <w:jc w:val="both"/>
                            </w:pPr>
                            <w:r>
                              <w:t xml:space="preserve">– Relatório Resultante da Verificação (RV). </w:t>
                            </w:r>
                          </w:p>
                          <w:p w:rsidR="009F27CF" w:rsidRDefault="009F27CF" w:rsidP="00632AB6">
                            <w:pPr>
                              <w:spacing w:after="184" w:line="352" w:lineRule="auto"/>
                              <w:ind w:left="1411" w:right="7590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RENOVAÇÃO DE AUTORIZAÇÃO DE FUNCIONAMENTO NO SME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6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INSTITUIÇÕES PRIVADAS DE EDUCAÇÃO INFANTIL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12. A renovação de autorização de funcionamento das instituições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abertura de processo de renovação de autorização deverá ser solicitada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pelas mantenedoras e instituições à Secretaria Municipal de Educação, Administradora do SME, no prazo de seis meses antes do vencimento de sua vigência.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2º – A SMED deverá comunicar às mantenedoras das instituições privadas de </w:t>
                            </w:r>
                          </w:p>
                          <w:p w:rsidR="009F27CF" w:rsidRDefault="009F27CF" w:rsidP="00632AB6">
                            <w:r>
                              <w:t xml:space="preserve">educação a observância do prazo de renovação.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3º – A renovação de autorização terá validade de quatro a seis anos,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5"/>
                            </w:pPr>
                            <w:r>
                              <w:t xml:space="preserve">Art. 13 - O pedido para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instituições privadas de Educação Infantil tem sua origem em requerimento da mantenedora dirigido à SMED, solicitando abertura de processo a ser encaminhado ao CME/PoA para apreciação, instruído com a seguinte documentação: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Declaração emitida pela Administradora do Sistema Municipal de Ensino </w:t>
                            </w:r>
                          </w:p>
                          <w:p w:rsidR="009F27CF" w:rsidRDefault="009F27CF" w:rsidP="00632AB6">
                            <w:r>
                              <w:t xml:space="preserve">comprovando a validade dos alvarás e certidões de tributos especificados no artigo 7º;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- Regimento Escolar em vigência, conforme Resolução específica para esta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etapa de ensino;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Político–pedagógico em desenvolvimento, conforme Resolução </w:t>
                            </w:r>
                          </w:p>
                          <w:p w:rsidR="009F27CF" w:rsidRDefault="009F27CF" w:rsidP="00632AB6">
                            <w:r>
                              <w:t xml:space="preserve">vigente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228" w:lineRule="auto"/>
                              <w:ind w:right="5" w:hanging="338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4"/>
                              </w:numPr>
                              <w:spacing w:after="183" w:line="350" w:lineRule="auto"/>
                              <w:ind w:right="5" w:hanging="338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Verificação. Parágrafo único - O CME/PoA encaminhará ao Ministério Público informações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referentes às instituições que não renovarem a sua autorização no prazo estabelecido no Parecer. </w:t>
                            </w:r>
                          </w:p>
                          <w:p w:rsidR="009F27CF" w:rsidRDefault="009F27CF" w:rsidP="00632AB6">
                            <w:pPr>
                              <w:spacing w:after="190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 INSTITUIÇÕES PÚBLICAS DE EDUCAÇÃO BÁSICA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14 – O processo de renovação de autorização de funcionamento para 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instituições públicas de Educação Infantil formaliza-se através de solicitação da mantenedora encaminhada ao CME/PoA, instruído com os documentos arrolados nos incisos do artigo 13 com exceção do inciso III, desta Resolução.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renovação de autorização terá validade de quatro a oito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anos, observadas as condições institucionais no processo, mediante Parecer emanado por este Conselho.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15 – O processo de renovação de autorização de funcionamento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 públicas de Ensino Fundamental e Médio e/ou cursos formaliza-se através de solicitação da mantenedora, Secretaria Municipal de Educação, encaminhada ao CME/PoA, instruído com os seguintes documentos: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Ofício expedido pela Mantenedora, solicitando a renovação de autorização </w:t>
                            </w:r>
                          </w:p>
                          <w:p w:rsidR="009F27CF" w:rsidRDefault="009F27CF" w:rsidP="00632AB6">
                            <w:r>
                              <w:t xml:space="preserve">de funcionamento;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Cópia do último Parecer de 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Regimento Escolar em vigência, conforme Resolução específica para cada </w:t>
                            </w:r>
                          </w:p>
                          <w:p w:rsidR="009F27CF" w:rsidRDefault="009F27CF" w:rsidP="00632AB6">
                            <w:r>
                              <w:t xml:space="preserve">etapa da Educação Básica;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352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Político–pedagógico em desenvolvimento e Planos de Cursos Técnicos, conforme Resoluções vigentes no SME;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Projeto de Formação Continuada para os trabalhadores em educação da </w:t>
                            </w:r>
                          </w:p>
                          <w:p w:rsidR="009F27CF" w:rsidRDefault="009F27CF" w:rsidP="00632AB6">
                            <w:pPr>
                              <w:spacing w:after="0"/>
                            </w:pPr>
                            <w:r>
                              <w:t xml:space="preserve">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5"/>
                              </w:numPr>
                              <w:spacing w:after="183" w:line="228" w:lineRule="auto"/>
                              <w:ind w:right="5" w:firstLine="1426"/>
                              <w:jc w:val="both"/>
                            </w:pPr>
                            <w:r>
                              <w:t xml:space="preserve">– Fichas de 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</w:t>
                            </w:r>
                            <w:r>
                              <w:t xml:space="preserve"> e Relatório Resultante da Verificação, </w:t>
                            </w:r>
                          </w:p>
                          <w:p w:rsidR="009F27CF" w:rsidRDefault="009F27CF" w:rsidP="00632AB6">
                            <w:r>
                              <w:t xml:space="preserve">indicando o atendimento às recomendações do Parecer de autorização.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 xml:space="preserve">Parágrafo único - No caso dos cursos Técnicos, o Relatório Resultante de Verificação é acompanhado de laudo do perito da área profissional.  </w:t>
                            </w:r>
                          </w:p>
                          <w:p w:rsidR="009F27CF" w:rsidRDefault="009F27CF" w:rsidP="00632AB6">
                            <w:pPr>
                              <w:spacing w:after="187" w:line="350" w:lineRule="auto"/>
                              <w:ind w:right="9015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SUPERVISÃO NO SISTEMA MUNICIPAL DE ENSINO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16 – A supervisão e o acompanhamento da qualidade social da educação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17 – Cabe à SMED implementar procedimentos de supervisão,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acompanhamento e avaliação das escolas/instituições de educação do Sistema Municipal de Ensino, considerando: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as legislações vigentes e as normativas do CME/PoA;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o Projeto Político-pedagógico e o Regimento Escolar;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228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 articulação de ações com outras secretarias, com órgãos afins dos </w:t>
                            </w:r>
                          </w:p>
                          <w:p w:rsidR="009F27CF" w:rsidRDefault="009F27CF" w:rsidP="00632AB6">
                            <w:r>
                              <w:t xml:space="preserve">sistemas de ensino e com instituições de controle social;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6"/>
                              </w:numPr>
                              <w:spacing w:after="183" w:line="350" w:lineRule="auto"/>
                              <w:ind w:left="1779" w:right="5" w:hanging="353"/>
                              <w:jc w:val="both"/>
                            </w:pPr>
                            <w:r>
                              <w:t xml:space="preserve">– as deliberações dos Congressos Municipais de Educação; V – as metas e estratégias do Plano Municipal de Educação.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26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18 – O não atendimento à legislação educacional e a ocorrência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advertência com orientação às instituições privadas de Educação Infantil, </w:t>
                            </w:r>
                          </w:p>
                          <w:p w:rsidR="009F27CF" w:rsidRDefault="009F27CF" w:rsidP="00632AB6">
                            <w:r>
                              <w:t xml:space="preserve">visando solucionar os problemas encontrados e estabelecendo prazos para sua adequação;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7"/>
                              </w:numPr>
                              <w:spacing w:after="183" w:line="228" w:lineRule="auto"/>
                              <w:ind w:right="5" w:hanging="278"/>
                              <w:jc w:val="both"/>
                            </w:pPr>
                            <w:r>
                              <w:t xml:space="preserve">– diligência, sindicância e, quando for o caso, instauração de processo </w:t>
                            </w:r>
                          </w:p>
                          <w:p w:rsidR="009F27CF" w:rsidRDefault="009F27CF" w:rsidP="00632AB6">
                            <w:r>
                              <w:t xml:space="preserve">administrativo nas instituições públicas municipais. 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19 – A inobservância às orientações expedidas pela supervisão realizada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pela SMED exigirá encaminhamento de relatório circunstanciado ao CME/PoA, que o submeterá à análise e se pronunciará, através de Parecer indicativo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suspensão temporária de funcionamento da escola/instituição;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 xml:space="preserve">– revogação do credenciamento/autorização;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352" w:lineRule="auto"/>
                              <w:ind w:right="5" w:hanging="312"/>
                              <w:jc w:val="both"/>
                            </w:pPr>
                            <w:r>
                              <w:t xml:space="preserve">– negativa de renovação da autorização e consequente revogação do credenciamento;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8"/>
                              </w:numPr>
                              <w:spacing w:after="183" w:line="228" w:lineRule="auto"/>
                              <w:ind w:right="5" w:hanging="312"/>
                              <w:jc w:val="both"/>
                            </w:pPr>
                            <w:r>
                              <w:t>– cessação de atividades da escola/instituição.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80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 xml:space="preserve">Art. 20 – A instituição que obtiver Parecer que indique a aplicação dos incisos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previstos neste artigo poderá interpor recurso ao CME/PoA no prazo de 30 (trinta) dias, a contar da notificação pela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390"/>
                            </w:pPr>
                            <w:r>
                              <w:t xml:space="preserve">Parágrafo único – Caso a instituição tenha seu recurso negado pelo CME/PoA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a Administradora do Sistema deverá imediatamente cumprir as recomendações indicadas no Parecer em conjunto com os órgãos de fiscalização do Executivo Municipal.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21 – O CME/PoA deverá oficiar ao Ministério Público os casos referidos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no artigo 20, em seus incisos I, II, III e IV, e no artigo</w:t>
                            </w:r>
                            <w:r>
                              <w:rPr>
                                <w:color w:val="C00000"/>
                              </w:rPr>
                              <w:t xml:space="preserve"> </w:t>
                            </w:r>
                            <w:r>
                              <w:t xml:space="preserve">21 para acompanhamento das providências cabíveis junto ao Executivo Municipal.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IV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1481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VERIFICAÇÃO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Art. 22 – A Verificação consiste em processo de análise presencial realizada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      </w:r>
                          </w:p>
                          <w:p w:rsidR="009F27CF" w:rsidRDefault="009F27CF" w:rsidP="00632AB6">
                            <w:pPr>
                              <w:spacing w:after="0" w:line="352" w:lineRule="auto"/>
                              <w:ind w:left="-15" w:firstLine="1394"/>
                            </w:pPr>
                            <w:r>
                              <w:t xml:space="preserve">§ 1º – A Verificação referida neste artigo deverá ser registrada em Fichas Específicas, aprovadas pelo CME/PoA, para cada etapa ou modalidade da Educação Básica.  </w:t>
                            </w:r>
                          </w:p>
                          <w:p w:rsidR="009F27CF" w:rsidRDefault="009F27CF" w:rsidP="00632AB6">
                            <w:pPr>
                              <w:ind w:left="1404"/>
                            </w:pPr>
                            <w:r>
                              <w:t xml:space="preserve">§ 2º – O Relatório Resultante da Verificação é documento fidedigno,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identificado pela Comissão responsável, devendo retratar de forma descritiva e qualitativa as condições observadas nas instituições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Art. 23 – A Verificação para o credenciamento e a autorização de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CME/PoA.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26"/>
                            </w:pPr>
                            <w:r>
                              <w:t xml:space="preserve">§ 1º – Poderá ser solicitada verificação complementar, por indicação deste Conselho, se assim avaliado na análise do processo.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2º – Nos processos de renovação de autorização, a Comissão Verificadora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deverá informar a manutenção ou a melhoria da qualidade dos itens descritos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deste Artigo.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 xml:space="preserve">§ 3º - Quando necessário o Conselho Municipal de Educação poderá realizar </w:t>
                            </w:r>
                          </w:p>
                          <w:p w:rsidR="009F27CF" w:rsidRDefault="009F27CF" w:rsidP="00632AB6">
                            <w:r>
                              <w:t xml:space="preserve">verificação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in loco.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PROCEDIMENTOS CORRELATOS NO SISTEMA MUNICIPAL DE ENSINO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>CONSTRUÇÃO, AMPLIAÇÃO, OCUPAÇÃO OU MUDANÇA DE SEDE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24 – A construção de prédio no mesmo local ou a mudança de endereço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das instituições de educação do Sistema Municipal de Ensino configura-se como mudança de sede.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40"/>
                            </w:pPr>
                            <w:r>
      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1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25 – A ocupação de nova sede das instituições privadas de Educação </w:t>
                            </w:r>
                          </w:p>
                          <w:p w:rsidR="009F27CF" w:rsidRDefault="009F27CF" w:rsidP="00632AB6">
                            <w:r>
                              <w:t xml:space="preserve">Infantil deverá ser solicitada pela mantenedora à Administradora do Sistema, que enviará ao CME/PoA as Plantas de Situação, de Localização e Plantas Baixas, Fichas de Verificação e Relatório Resultante da Verificação, referidos nos incisos VII, VIII e IX do artigo 7º desta Resolução, informando as condições do prédio.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Art. 26 – Na ocupação de nova sede por escolas públicas de Educação Básica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pertencentes à Rede Municipal de Educação, deverão ser encaminhadas ao CME/PoA, pela Secretaria Municipal de Educação, as Plantas de Situação, de Localização e Plantas Baixas, Fichas de Verificação e Relatório Resultante da Verificação, indicados nos incisos V, VI e VII do artigo 9º desta Resolução.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ind w:left="1440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11"/>
                            </w:pPr>
                            <w:r>
                              <w:t>Art. 27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O CME/PoA formalizará o procedimento mediante a emissão de Termo de Permissão de Mudança de Sede.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28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O aumento da área construída de prédios já existentes das instituições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privadas de educação infantil do Sistema Municipal de Ensino configura-se como ampliação de prédio escolar.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 xml:space="preserve">§ 1º – Em caso de ampliação de prédio, as mantenedoras/instituições deverão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apresentar à Secretaria Municipal de Educação os documentos arrolados nas alíneas “e”, “f” e “g” e inciso VI do artigo 7º.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§ 2º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As mantenedoras/instituições deverão solicitar, à Secretaria Municipal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de Educação, a ocupação de espaço ampliado de prédio. A SMED enviará ao CME/PoA, as Plantas Baixas, as Fichas de Verificação e o Relatório Resultante da Verificação. 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39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29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Na ocupação de espaço ampliado de prédio das instituições públicas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municipais de educação, deverão ser encaminhadas ao CME/PoA, pela Secretaria Municipal de Educação, as Plantas de Situação, de Localização e Plantas Baixas, as Fichas de Verificação e o Relatório Resultante da Verificação.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440"/>
                            </w:pPr>
                            <w:r>
                              <w:t>Art. 30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>O CME/PoA formalizará o procedimento mediante a emissão de Termo de Permissão de Ocupação de Dependências.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 </w:t>
                            </w:r>
                          </w:p>
                          <w:p w:rsidR="009F27CF" w:rsidRDefault="009F27CF" w:rsidP="00632AB6">
                            <w:pPr>
                              <w:spacing w:after="184" w:line="237" w:lineRule="auto"/>
                              <w:ind w:left="272" w:right="-15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ALTERAÇÃO DE DESIGNAÇÃO E/OU DENOMINAÇÃO DAS INSTITUIÇÕES </w:t>
                            </w:r>
                          </w:p>
                          <w:p w:rsidR="009F27CF" w:rsidRDefault="009F27CF" w:rsidP="00632AB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31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alteração denominação das instituições de Educação Infantil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privadas, já autorizadas, será comunicada pela mantenedora, através de ofício, à Administradora do Sistema Municipal de Ensino.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32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alteração de denominação das instituições públicas de educação da Rede Municipal de Ensino, de responsabilidade da mantenedora, deverá ser comunicada ao CME/PoA e publicada no Diário Oficial do Município.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Art. 33 - Na alteração de designação das instituições públicas de educação da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>Rede Municipal de Ensino a SMED deverá encaminhar os documentos arrolados nos artigos 14 e 15, conforme a alteração requerida.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III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TRANSFERÊNCIA DE MANTENÇA </w:t>
                            </w:r>
                          </w:p>
                          <w:p w:rsidR="009F27CF" w:rsidRDefault="009F27CF" w:rsidP="00632AB6">
                            <w:pPr>
                              <w:spacing w:after="182" w:line="240" w:lineRule="auto"/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  <w:ind w:left="-15" w:firstLine="1394"/>
                            </w:pPr>
                            <w:r>
                              <w:t>Art. 34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transferência de mantenedora das instituições privadas de Educação Infantil deve assegurar: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continuidade da qualidade do trabalho educativo, pedagógico, de formação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profissional, de infraestrutura arquitetônica, ambiental, material e institucional dos estabelecimentos de ensino; 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probidade no uso da verba pública, quando acordo, parceria e convênio </w:t>
                            </w:r>
                          </w:p>
                          <w:p w:rsidR="009F27CF" w:rsidRDefault="009F27CF" w:rsidP="00632AB6">
                            <w:r>
                              <w:t xml:space="preserve">com a PMPA;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19"/>
                              </w:numPr>
                              <w:spacing w:after="183" w:line="228" w:lineRule="auto"/>
                              <w:ind w:right="5" w:hanging="298"/>
                              <w:jc w:val="both"/>
                            </w:pPr>
                            <w:r>
                              <w:t xml:space="preserve">– permanência do número de crianças já atendidas.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t xml:space="preserve">  </w:t>
                            </w:r>
                          </w:p>
                          <w:p w:rsidR="009F27CF" w:rsidRDefault="009F27CF" w:rsidP="00632AB6">
                            <w:pPr>
                              <w:ind w:left="1450"/>
                            </w:pPr>
                            <w:r>
                              <w:t>Art. 35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troca de mantença implica na comprovação, pela nova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CME/PoA. 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  <w:ind w:left="-15" w:firstLine="1411"/>
                            </w:pPr>
                            <w:r>
                              <w:t>Art. 36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troca de mantenedora das instituições públicas de educação dos Sistemas de Ensino, entre os entes federados, União, Estado e Município, somente poderá ocorrer mediante Parecer prévio do CME/PoA, conforme o disposto nesta normativa. </w:t>
                            </w:r>
                          </w:p>
                          <w:p w:rsidR="009F27CF" w:rsidRDefault="009F27CF" w:rsidP="00632AB6">
                            <w:pPr>
                              <w:spacing w:after="182" w:line="354" w:lineRule="auto"/>
                              <w:ind w:left="4536" w:right="4479"/>
                              <w:jc w:val="center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SEÇÃO IV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CESSAÇÃO DE ATIVIDADES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>Art. 37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exclusão das instituições privadas de Educação Infantil do cadastro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ata de reunião com a comunidade escolar, explicitando os motivos da </w:t>
                            </w:r>
                          </w:p>
                          <w:p w:rsidR="009F27CF" w:rsidRDefault="009F27CF" w:rsidP="00632AB6">
                            <w:r>
                              <w:t xml:space="preserve">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0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e/ou sua mantenedora que tiver </w:t>
                            </w:r>
                          </w:p>
                          <w:p w:rsidR="009F27CF" w:rsidRDefault="009F27CF" w:rsidP="00632AB6">
                            <w:r>
                              <w:t xml:space="preserve">cessado suas atividades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  <w:ind w:left="-15" w:firstLine="1411"/>
                            </w:pPr>
                            <w:r>
                              <w:t>Art. 38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 das instituições privadas de Educação Infantil do Sistema Municipal de Ensino será solicitada através de pedido de suspensão de atividades acompanhado de: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justificativa de cessação encaminhada à Administradora do Sistema,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acompanhada de ata de reunião com a comunidade,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0" w:line="351" w:lineRule="auto"/>
                              <w:ind w:right="5" w:firstLine="1394"/>
                              <w:jc w:val="both"/>
                            </w:pPr>
                            <w:r>
                              <w:t xml:space="preserve">– indicação de alternativas para o atendimento das crianças, formuladas pela Administradora do Sistema, pela mantenedora da instituição e pelos familiares e/ou responsáveis;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Secretaria Municipal de Educação;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1"/>
                              </w:numPr>
                              <w:spacing w:after="183" w:line="228" w:lineRule="auto"/>
                              <w:ind w:right="5" w:firstLine="1394"/>
                              <w:jc w:val="both"/>
                            </w:pPr>
                            <w:r>
                              <w:t xml:space="preserve">– a documentação escolar da instituição, cuja mantenedora responsável tiver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cessado suas atividades educacionais, ficará sob a guarda da Secretaria Municipal de Educação.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Parágrafo único – A cessação de atividades das instituições privadas de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Educação Infantil do Sistema Municipal de Ensino será formalizada por ato declaratório do CME/PoA, em data fixada pelo Conselho.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39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atividades, de etapas e/ou modalidades, das </w:t>
                            </w:r>
                          </w:p>
                          <w:p w:rsidR="009F27CF" w:rsidRDefault="009F27CF" w:rsidP="00632AB6">
                            <w:pPr>
                              <w:spacing w:line="350" w:lineRule="auto"/>
                            </w:pPr>
                            <w:r>
                              <w:t xml:space="preserve">instituições públicas de educação do Sistema Municipal de Ensino somente ocorrerá caso seja comprovada a inexistência de demanda na Região e no Município.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1º – A cessação de atividades referida no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</w:rPr>
                              <w:t>caput</w:t>
                            </w:r>
                            <w:r>
                              <w:t xml:space="preserve"> observará as seguintes </w:t>
                            </w:r>
                          </w:p>
                          <w:p w:rsidR="009F27CF" w:rsidRDefault="009F27CF" w:rsidP="00632AB6">
                            <w:r>
                              <w:t xml:space="preserve">exigências: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justificativa de cessação encaminhada ao CME pela SMED acompanhada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indicação de alternativas aos familiares e/ou responsáveis para o </w:t>
                            </w:r>
                          </w:p>
                          <w:p w:rsidR="009F27CF" w:rsidRDefault="009F27CF" w:rsidP="00632AB6">
                            <w:pPr>
                              <w:spacing w:line="352" w:lineRule="auto"/>
                            </w:pPr>
                            <w:r>
                              <w:t xml:space="preserve">atendimento dos estudantes, de cada etapa da Educação Básica, apresentadas pela Secretaria Municipal da Educação, mantenedora da instituição;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2"/>
                              </w:numPr>
                              <w:spacing w:after="183" w:line="228" w:lineRule="auto"/>
                              <w:ind w:right="5" w:hanging="329"/>
                              <w:jc w:val="both"/>
                            </w:pPr>
                            <w:r>
                              <w:t xml:space="preserve">– a documentação escolar da instituição que tiver cessado suas atividades </w:t>
                            </w:r>
                          </w:p>
                          <w:p w:rsidR="009F27CF" w:rsidRDefault="009F27CF" w:rsidP="00632AB6">
                            <w:r>
                              <w:t xml:space="preserve">ficará sob a guarda da SMED. </w:t>
                            </w:r>
                          </w:p>
                          <w:p w:rsidR="009F27CF" w:rsidRDefault="009F27CF" w:rsidP="00632AB6">
                            <w:pPr>
                              <w:ind w:left="1421"/>
                            </w:pPr>
                            <w:r>
                              <w:t xml:space="preserve">§ 2º - Emitido o ato declaratório de cessação de atividades pelo CME/PoA, </w:t>
                            </w:r>
                          </w:p>
                          <w:p w:rsidR="009F27CF" w:rsidRDefault="009F27CF" w:rsidP="00632AB6">
                            <w:r>
                              <w:t xml:space="preserve">cabe ao Executivo Municipal publicá-lo.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1411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ind w:left="1436"/>
                            </w:pPr>
                            <w:r>
                              <w:t>Art. 40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  <w:r>
                              <w:t xml:space="preserve">A cessação de funcionamento de cursos de Ensino Médio –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modalidade Normal e Técnicos, ofertados em escola de Ensino Médio pertencente ao Sistema Municipal de Ensino, será regularizada mediante ato declaratório emitido pelo CME/PoA, através de processo encaminhado pela SMED, contendo: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28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exposição de motivos para a cessação de funcionamento do curso, </w:t>
                            </w:r>
                          </w:p>
                          <w:p w:rsidR="009F27CF" w:rsidRDefault="009F27CF" w:rsidP="00632AB6">
                            <w:pPr>
                              <w:spacing w:after="0" w:line="351" w:lineRule="auto"/>
                            </w:pPr>
                            <w:r>
      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      </w:r>
                          </w:p>
                          <w:p w:rsidR="009F27CF" w:rsidRDefault="009F27CF" w:rsidP="00632AB6">
                            <w:pPr>
                              <w:numPr>
                                <w:ilvl w:val="0"/>
                                <w:numId w:val="23"/>
                              </w:numPr>
                              <w:spacing w:after="183" w:line="240" w:lineRule="auto"/>
                              <w:ind w:left="1748" w:right="5" w:hanging="322"/>
                              <w:jc w:val="right"/>
                            </w:pPr>
                            <w:r>
                              <w:t xml:space="preserve">– cronograma de cessação das atividades do curso que explicite o </w:t>
                            </w:r>
                          </w:p>
                          <w:p w:rsidR="009F27CF" w:rsidRDefault="009F27CF" w:rsidP="00632AB6">
                            <w:r>
                              <w:t>atendimento dos estudantes remanescentes.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5" w:line="240" w:lineRule="auto"/>
                              <w:ind w:left="283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7" w:line="24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TÍTULO VI </w:t>
                            </w:r>
                          </w:p>
                          <w:p w:rsidR="009F27CF" w:rsidRDefault="009F27CF" w:rsidP="00632AB6">
                            <w:pPr>
                              <w:pStyle w:val="Ttulo1"/>
                            </w:pPr>
                            <w:r>
                              <w:t xml:space="preserve">DISPOSIÇÕES GERAIS </w:t>
                            </w:r>
                            <w:r>
                              <w:rPr>
                                <w:color w:val="FFFFFF"/>
                              </w:rP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180" w:line="240" w:lineRule="auto"/>
                              <w:ind w:left="1414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FFFF"/>
                              </w:rPr>
                              <w:t xml:space="preserve"> SMED terão garantidos </w:t>
                            </w: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line="240" w:lineRule="auto"/>
                              <w:ind w:left="10"/>
                              <w:jc w:val="right"/>
                            </w:pPr>
                            <w:r>
                              <w:t xml:space="preserve">Art. 41 – Esta Resolução deverá ser interpretada com base na Justificativa que </w:t>
                            </w:r>
                          </w:p>
                          <w:p w:rsidR="009F27CF" w:rsidRDefault="009F27CF" w:rsidP="00632AB6">
                            <w:pPr>
                              <w:spacing w:line="351" w:lineRule="auto"/>
                            </w:pPr>
                            <w:r>
                              <w:t xml:space="preserve">a acompanha, e entrará em vigor na data da sua publicação, revogando-se as disposições em contrário, especificamente as Resoluções nº 001/1999, nº 005/2002 e nº 007/2003, todas do CME/PoA.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91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ind w:left="10" w:right="-15"/>
                              <w:jc w:val="center"/>
                            </w:pPr>
                            <w:r>
                              <w:t xml:space="preserve">Porto Alegre, em 10 de novembro de 2016. </w:t>
                            </w:r>
                          </w:p>
                          <w:p w:rsidR="009F27CF" w:rsidRDefault="009F27CF" w:rsidP="00632AB6">
                            <w:pPr>
                              <w:spacing w:after="89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9F27CF" w:rsidRPr="00B004A2" w:rsidRDefault="009F27CF" w:rsidP="00E5271E">
                            <w:pPr>
                              <w:pStyle w:val="Ttulo1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4.5pt;margin-top:13pt;width:309.9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" stroked="f">
                <v:textbox>
                  <w:txbxContent>
                    <w:p w:rsidR="007C33F6" w:rsidRDefault="001B5CD5" w:rsidP="007C33F6">
                      <w:pPr>
                        <w:jc w:val="both"/>
                      </w:pPr>
                      <w:r>
                        <w:t xml:space="preserve">Credencia Escola </w:t>
                      </w:r>
                      <w:r w:rsidR="00506781">
                        <w:t>Municipal de Ensino Fundamental</w:t>
                      </w:r>
                      <w:r>
                        <w:t xml:space="preserve"> </w:t>
                      </w:r>
                      <w:r w:rsidR="00B616E7">
                        <w:t xml:space="preserve">do Sistema Municipal de Educação de </w:t>
                      </w:r>
                      <w:r>
                        <w:t>Charqueadas e da outras providencias</w:t>
                      </w:r>
                      <w:r w:rsidR="007C33F6">
                        <w:t>.</w:t>
                      </w:r>
                    </w:p>
                    <w:p w:rsidR="009F27CF" w:rsidRPr="00632AB6" w:rsidRDefault="009F27CF" w:rsidP="007C33F6">
                      <w:pPr>
                        <w:spacing w:after="5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632AB6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8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60"/>
                      </w:pPr>
                      <w:r>
                        <w:t xml:space="preserve">O CONSELHO MUNICIPAL DE EDUCAÇÃO DE PORTO ALEGRE </w:t>
                      </w:r>
                      <w:r>
                        <w:rPr>
                          <w:rFonts w:ascii="Times New Roman" w:eastAsia="Times New Roman" w:hAnsi="Times New Roman" w:cs="Times New Roman"/>
                        </w:rPr>
                        <w:t>─</w:t>
                      </w:r>
                      <w:r>
                        <w:t xml:space="preserve"> com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fundamento nos incisos III e IV, do art. 11, da Lei Federal n.º 9.394, de 23 de dezembro de 1996 – Lei de Diretrizes e Bases da Educação Nacional – LDBEN, nos incisos III e IV, do artigo 6º e nos incisos I, alínea “b”, V, VI e XIV do artigo 10, da Lei Municipal n.º 8.198 de 26 de agosto de 1998, 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RESOLVE: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92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CREDENCIAMENTO E AUTORIZAÇÃO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1º – O credenciamento e a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instituições/escolas pertencentes ao Sistema Municipal de Ensino serão </w:t>
                      </w:r>
                      <w:proofErr w:type="gramStart"/>
                      <w:r>
                        <w:t>regulados</w:t>
                      </w:r>
                      <w:proofErr w:type="gramEnd"/>
                      <w:r>
                        <w:t xml:space="preserve"> por esta Resolução.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2º – O credenciamento e a autorização de funcionamento consistem na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apresentação e na comprovação de condições educacionais, pedagógicas, de formação profissional, de infraestrutura arquitetônica, ambiental, material e institucional dos estabelecimentos de ensino e da organização jurídico-administrativo das mantenedoras, para a oferta de determinada etapa da Educação Básica e suas modalidades.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Parágrafo único – A solicitação de credenciamento das instituições de Educação Básica pertencentes ao Sistema Municipal de Ensino é ato obrigatório de responsabilidade das mantenedoras, devendo atender às exigências da legislação educacional e das Resoluções e dos Pareceres estabelecidos pelo Conselho Municipal de Educação –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nas normas específicas de cada etapa e /ou modalidade de ensino.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3º – O credenciamento, processo legal de reconhecimento institucional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entidades educacionais no Sistema Municipal de Ensino – SME, inicia-se com o cadastro das mesmas na Secretaria Municipal de Educação – SMED, cabendo às mantenedoras/instituições a solicitação da autorização das etapas e/ou modalidades de ensino que pretendem oferecer.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O cadastro é a primeira etapa do procedimento legal no setor responsável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na SMED, sendo que dele decorre obrigatoriamente os processos de credenciamento e autorização de funcionamento junto ao Conselho Municipal de Educação. 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§ 2° – Compete à administradora do Sistema Municipal de Ensino, Secretaria Municipal de Educação – SMED, supervisionar esta etapa do processo de credenciamento e autorização junto às instituições de ensino.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40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4º – O credenciamento é condição prévia que permite às escolas e </w:t>
                      </w:r>
                    </w:p>
                    <w:p w:rsidR="009F27CF" w:rsidRDefault="009F27CF" w:rsidP="00632AB6">
                      <w:r>
                        <w:t xml:space="preserve">instituições celebrar acordos, parcerias e convênios com a administradora do SME.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18"/>
                      </w:pPr>
                      <w:r>
                        <w:t>§ 1º – É de competência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previsto no art. 10 da Lei nº. 8.198/1998 do Sistema Municipal de Ensino: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emitir parecer de credenciamento de escolas/instituições que pertençam ao Sistema Municipal de Ensino em conformidade com as legislações educacionais vigentes;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emitir parecer sobre convênios, acordos ou contratos relativos a assuntos </w:t>
                      </w:r>
                    </w:p>
                    <w:p w:rsidR="009F27CF" w:rsidRDefault="009F27CF" w:rsidP="00632AB6">
                      <w:r>
                        <w:t xml:space="preserve">educacionais que o Poder Público Municipal pretenda celebrar;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6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estabelecer critérios em situações de prestação de apoio técnico e </w:t>
                      </w:r>
                    </w:p>
                    <w:p w:rsidR="009F27CF" w:rsidRDefault="009F27CF" w:rsidP="00632AB6">
                      <w:r>
                        <w:t xml:space="preserve">financeiro do poder público para as instituições de ensino privados sem fins lucrativos.  </w:t>
                      </w:r>
                    </w:p>
                    <w:p w:rsidR="009F27CF" w:rsidRDefault="009F27CF" w:rsidP="00632AB6">
                      <w:pPr>
                        <w:ind w:left="1428"/>
                      </w:pPr>
                      <w:r>
                        <w:t xml:space="preserve">§ 2º – As escolas/instituições de ensino para firmar acordos, parcerias 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convênios com a administradora do Sistema Municipal de Ensino deverão observar os procedimentos e prazos previstos nesta Resolução.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5º – A autorização de funcionamento para a comprovação das condições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didático-pedagógicas, de habilitação dos profissionais da educação, de infraestrutura arquitetônica, ambiental, material e institucional para oferta e implementação de determinada etapa/modalidade da Educação Básica, terá prazo determinado, de acordo com a legislação educacional e normas do SME.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79" w:line="352" w:lineRule="auto"/>
                        <w:ind w:right="90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6º – O cadastro, primeira etapa do credenciamento, tem validade de até três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anos, prazo limite a ser indicado no documento expedido pelo setor responsável para que a mantenedora da escola/instituição efetive os procedimentos para a continuidade deste processo, sendo de responsabilidade da administradora do Sistema Municipal de Ensino o acompanhamento e fiscalização do mesmo.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 – No cadastro a mantenedora da escola/instituição privada de ensino deverá </w:t>
                      </w:r>
                    </w:p>
                    <w:p w:rsidR="009F27CF" w:rsidRDefault="009F27CF" w:rsidP="00632AB6">
                      <w:r>
                        <w:t xml:space="preserve">apresentar: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Documento do imóvel;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Cadastro Nacional de Pessoa Jurídica – CNPJ,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Alvará da Secretaria Municipal da Indústria e do Comércio – SMIC;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7"/>
                        </w:numPr>
                        <w:spacing w:after="183" w:line="351" w:lineRule="auto"/>
                        <w:ind w:right="5" w:firstLine="1411"/>
                        <w:jc w:val="both"/>
                      </w:pPr>
                      <w:r>
                        <w:t xml:space="preserve">Projeto Político-pedagógico – PPP, Regimento Escolar – RE, o Projeto de Formação Continuada – PFC e o Quadro de Profissionais, observada a legislação vigente e o prazo estabelecido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 xml:space="preserve">caput </w:t>
                      </w:r>
                      <w:r>
                        <w:t xml:space="preserve">deste artigo.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II – Compete à Administradora do Sistema, quando da não observância 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prazos estabelecidos neste artigo, aplicar às escolas/instituições, ações administrativas correlatas ao processo: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prorrogação do prazo, conforme avaliação do fluxo do processo na obtenção </w:t>
                      </w:r>
                    </w:p>
                    <w:p w:rsidR="009F27CF" w:rsidRDefault="009F27CF" w:rsidP="00632AB6">
                      <w:r>
                        <w:t xml:space="preserve">dos alvarás e certidões;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183" w:line="228" w:lineRule="auto"/>
                        <w:ind w:right="5" w:hanging="259"/>
                        <w:jc w:val="both"/>
                      </w:pPr>
                      <w:r>
                        <w:t xml:space="preserve">advertência através de termo específico;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8"/>
                        </w:numPr>
                        <w:spacing w:after="0" w:line="228" w:lineRule="auto"/>
                        <w:ind w:right="5" w:hanging="259"/>
                        <w:jc w:val="both"/>
                      </w:pPr>
                      <w:r>
                        <w:t xml:space="preserve">exclusão do cadastro do Sistema de Informações Educacionais – SIE.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350" w:lineRule="auto"/>
                        <w:ind w:right="5" w:firstLine="1411"/>
                        <w:jc w:val="both"/>
                      </w:pPr>
                      <w:r>
                        <w:t xml:space="preserve">– Cabe à Administradora do Sistema dar ciência ao Conselho Municipal de Educação das escolas/instituições de ensino que não cumprirem o disposto no Art. 6º, Inciso I.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9"/>
                        </w:numPr>
                        <w:spacing w:after="183" w:line="228" w:lineRule="auto"/>
                        <w:ind w:right="5" w:firstLine="1411"/>
                        <w:jc w:val="both"/>
                      </w:pPr>
                      <w:r>
                        <w:t xml:space="preserve">– O Conselho Municipal de Educação comunicará ao Ministério Público 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nominata das escolas/instituições de ensino excluídas do cadastro do Sistema de Informações Educacionais – SIE.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escola/instituição já cadastrada na SMED deverá observar </w:t>
                      </w:r>
                    </w:p>
                    <w:p w:rsidR="009F27CF" w:rsidRDefault="009F27CF" w:rsidP="00632AB6">
                      <w:r>
                        <w:t xml:space="preserve">o prazo previsto nesta norma, a contar da data de publicação.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7º – O credenciamento e a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privadas de Educação Infantil tem sua origem em requerimento da mantenedora dirigido à Secretaria Municipal de Educação solicitando abertura de processo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esta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expressa do responsável legal referente à designação e aos fins a </w:t>
                      </w:r>
                    </w:p>
                    <w:p w:rsidR="009F27CF" w:rsidRDefault="009F27CF" w:rsidP="00632AB6">
                      <w:r>
                        <w:t xml:space="preserve">que se destina;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comprovando a autenticidade dos documentos apresentados e a regularidade das mantenedoras e suas instituições/escolas para fins de credenciamento e autorização em relação à: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Comprovação de propriedade do imóvel, Termo de Permissão de Uso com 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finalidade de atendimento educacional ou Contrato de Locação que contenha cláusula de renovação automática;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Razão Social da mantenedora;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Registro de Ata de Fundação, Estatuto ou Contrato Social em cartório e/ou </w:t>
                      </w:r>
                    </w:p>
                    <w:p w:rsidR="009F27CF" w:rsidRDefault="009F27CF" w:rsidP="00632AB6">
                      <w:r>
                        <w:t xml:space="preserve">na Junta Comercial;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Cadastro Nacional de Pessoa Jurídica – CNPJ: com descrição de atividade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econômica primária ou secundária que caracterize atendimento educacional, conforme legislação específica em vigência.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Saúde – SMS;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do Plano de Prevenção Contra Incêndio – APPCI;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Alvará da Secretaria Municipal da Indústria e do Comércio – SMIC;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350" w:lineRule="auto"/>
                        <w:ind w:right="5" w:firstLine="1394"/>
                        <w:jc w:val="both"/>
                      </w:pPr>
                      <w:r>
                        <w:t xml:space="preserve">Certidão Conjunta Negativa de Débitos relativos aos Tributos Federais e à Dívida Ativa da União e a Certidão Negativa de Débitos Relativos às Contribuições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Previdenciárias e às de Terceiros, expedidas pela Receita Federal;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Certidão Geral Negativa de Débitos de Tributos Municipais, expedida pela </w:t>
                      </w:r>
                    </w:p>
                    <w:p w:rsidR="009F27CF" w:rsidRDefault="009F27CF" w:rsidP="00632AB6">
                      <w:r>
                        <w:t xml:space="preserve">Secretaria Municipal da Fazenda;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>– Projeto Político-pedagógico, conforme as Resoluções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</w:t>
                      </w:r>
                    </w:p>
                    <w:p w:rsidR="009F27CF" w:rsidRDefault="009F27CF" w:rsidP="00632AB6">
                      <w:r>
                        <w:t xml:space="preserve">esta etapa do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Regimento Escolar, conforme normativas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Projeto de formação profissional continuada;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Planta de Situação, Planta de Localização e Plantas Baixas de todas as </w:t>
                      </w:r>
                    </w:p>
                    <w:p w:rsidR="009F27CF" w:rsidRDefault="009F27CF" w:rsidP="00632AB6">
                      <w:r>
                        <w:t xml:space="preserve">dependências 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0"/>
                        </w:numPr>
                        <w:spacing w:after="183" w:line="228" w:lineRule="auto"/>
                        <w:ind w:left="1864" w:right="5" w:hanging="470"/>
                        <w:jc w:val="both"/>
                      </w:pPr>
                      <w:r>
                        <w:t xml:space="preserve">– Relatório Resultante da Verificação.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seis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left="1411" w:right="7604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8º – O processo de credenciamento e autorização das instituições públicas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de Educação Básica deve ser encaminhado pela Administradora do Sistema durante o primeiro ano de funcionamento da escola.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9º – Cabe à Administradora do Sistema formalizar a solicitação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credenciamento e autorização de funcionamento das instituições públicas de ensino através da abertura de processo pela SMED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de acordo com as normas específicas para cada etapa da Educação Básica e instruído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Ofício expedido pela mantenedora encaminhando a solicitação do </w:t>
                      </w:r>
                    </w:p>
                    <w:p w:rsidR="009F27CF" w:rsidRDefault="009F27CF" w:rsidP="00632AB6">
                      <w:r>
                        <w:t xml:space="preserve">credenciamento 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Decreto e/ou Parecer de Criação da instituição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Político-pedagógico e Regimento Escolar ou declaração de </w:t>
                      </w:r>
                    </w:p>
                    <w:p w:rsidR="009F27CF" w:rsidRDefault="009F27CF" w:rsidP="00632AB6">
                      <w:r>
                        <w:t xml:space="preserve">adoção de Regimento Referência,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Projeto de Formação Continuada para os trabalhadores em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Planta de Situação, Localização e Plantas Baixas de todas as dependências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com suas dimensões;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loco;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2"/>
                        </w:numPr>
                        <w:spacing w:after="183" w:line="228" w:lineRule="auto"/>
                        <w:ind w:right="5" w:hanging="391"/>
                        <w:jc w:val="both"/>
                      </w:pPr>
                      <w:r>
                        <w:t xml:space="preserve">– Relatório Resultante da Verificação. 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autorização, exarada por Parecer, terá prazo definido de </w:t>
                      </w:r>
                    </w:p>
                    <w:p w:rsidR="009F27CF" w:rsidRDefault="009F27CF" w:rsidP="00632AB6">
                      <w:r>
                        <w:t xml:space="preserve">quatro a oito anos, considerando critérios a serem estabelecidos em norma própria.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  <w:ind w:left="-15" w:firstLine="1426"/>
                      </w:pPr>
                      <w:r>
                        <w:t xml:space="preserve">Art. 10 – A oferta do Ensino Fundamental nas escolas da Rede Municipal de Ensino deve ser comprovada pela mantenedora no processo de credenciamento e autorização.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1º – Em caso de implantação gradativa do Ensino Fundamental, deve fazer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parte da instrução do referido processo o cronograma de implementação da oferta desta etapa da Educação Básica.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pedido de autorização para cada nova etapa e modalidade implantada,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de acordo com Resoluções específicas, formaliza-se através de abertura de processo pela SMED,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com todas as peças exigidas no </w:t>
                      </w:r>
                    </w:p>
                    <w:p w:rsidR="009F27CF" w:rsidRDefault="009F27CF" w:rsidP="00632AB6">
                      <w:r>
                        <w:t xml:space="preserve">artigo 9º.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3º – A solicitação para autorização de implantação de novas etapas e/ou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modalidades nas escolas deverá integrar o processo de renovação de autorização de funcionamento.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38"/>
                      </w:pPr>
                      <w:r>
                        <w:t>Art. 11. O pedido de autorização para funcionamento de cursos de Ensino Médio – modalidade Normal e Técnica, ofertados em escolas pertencentes à Rede Municipal de Ensino, formaliza-se através de abertura de processo pela SMED, de acordo com normas específicas, a ser encaminhado para apreciação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Para a implantação de cursos técnicos ou adequação curricular de novos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cursos nesta modalidade, a instituição deverá estar com a autorização de funcionamento em vigência, conforme prevê a legislação educacional, e formalizar abertura de processo com as seguintes peças: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>– Ofício expedido pela mantenedora, encaminhando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solicitando autorização de curso;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Justificativa para a criação do curso com comprovação da demanda e </w:t>
                      </w:r>
                    </w:p>
                    <w:p w:rsidR="009F27CF" w:rsidRDefault="009F27CF" w:rsidP="00632AB6">
                      <w:r>
                        <w:t xml:space="preserve">previsão de turmas;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Laudo de perito da área profissional, informando as condições existentes </w:t>
                      </w:r>
                    </w:p>
                    <w:p w:rsidR="009F27CF" w:rsidRDefault="009F27CF" w:rsidP="00632AB6">
                      <w:r>
                        <w:t xml:space="preserve">para a oferta dos cursos;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Projeto Político-pedagógico (PPP), Regimento Escolar (RE) e Planos de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Cursos, conforme normativas específicas;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3"/>
                        </w:numPr>
                        <w:spacing w:after="183" w:line="228" w:lineRule="auto"/>
                        <w:ind w:right="5" w:hanging="331"/>
                        <w:jc w:val="both"/>
                      </w:pPr>
                      <w:r>
                        <w:t xml:space="preserve">– Relatório Resultante da Verificação (RV). </w:t>
                      </w:r>
                    </w:p>
                    <w:p w:rsidR="009F27CF" w:rsidRDefault="009F27CF" w:rsidP="00632AB6">
                      <w:pPr>
                        <w:spacing w:after="184" w:line="352" w:lineRule="auto"/>
                        <w:ind w:left="1411" w:right="7590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RENOVAÇÃO DE AUTORIZAÇÃO DE FUNCIONAMENTO NO SME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6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INSTITUIÇÕES PRIVADAS DE EDUCAÇÃO INFANTIL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12. A renovação de autorização de funcionamento das instituições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pertencentes ao Sistema Municipal de Ensino – SME consiste em processo de validação das condições de oferta de determinada etapa ou modalidade da Educação Básica, decorrido o prazo de autorização vigente, consideradas as exigências legais descritas no artigo 7º.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abertura de processo de renovação de autorização deverá ser solicitada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pelas mantenedoras e instituições à Secretaria Municipal de Educação, Administradora do SME, no prazo de seis meses antes do vencimento de sua vigência.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2º – A SMED deverá comunicar às mantenedoras das instituições privadas de </w:t>
                      </w:r>
                    </w:p>
                    <w:p w:rsidR="009F27CF" w:rsidRDefault="009F27CF" w:rsidP="00632AB6">
                      <w:r>
                        <w:t xml:space="preserve">educação a observância do prazo de renovação.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3º – A renovação de autorização terá validade de quatro a seis anos,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05"/>
                      </w:pPr>
                      <w:r>
                        <w:t xml:space="preserve">Art. 13 - O pedido para renovação de autorização de funcionamento das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privadas de Educação Infantil tem sua origem em requerimento da mantenedora dirigido à SMED, solicitando abertura de processo a ser encaminhado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para apreciação, instruído com a seguinte documentação: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Declaração emitida pela Administradora do Sistema Municipal de Ensino </w:t>
                      </w:r>
                    </w:p>
                    <w:p w:rsidR="009F27CF" w:rsidRDefault="009F27CF" w:rsidP="00632AB6">
                      <w:r>
                        <w:t xml:space="preserve">comprovando a validade dos alvarás e certidões de tributos especificados no artigo 7º;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- Regimento Escolar em vigência, conforme Resolução específica para esta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etapa de ensino;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Político–pedagógico em desenvolvimento, conforme Resolução </w:t>
                      </w:r>
                    </w:p>
                    <w:p w:rsidR="009F27CF" w:rsidRDefault="009F27CF" w:rsidP="00632AB6">
                      <w:r>
                        <w:t xml:space="preserve">vigente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228" w:lineRule="auto"/>
                        <w:ind w:right="5" w:hanging="338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4"/>
                        </w:numPr>
                        <w:spacing w:after="183" w:line="350" w:lineRule="auto"/>
                        <w:ind w:right="5" w:hanging="338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Verificação. Parágrafo único -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encaminhará ao Ministério Público informações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referentes às instituições que não renovarem a sua autorização no prazo estabelecido no Parecer. </w:t>
                      </w:r>
                    </w:p>
                    <w:p w:rsidR="009F27CF" w:rsidRDefault="009F27CF" w:rsidP="00632AB6">
                      <w:pPr>
                        <w:spacing w:after="190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 INSTITUIÇÕES PÚBLICAS DE EDUCAÇÃO BÁSICA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14 – O processo de renovação de autorização de funcionamento para 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instituições públicas de Educação Infantil formaliza-se através de solicitação da mantenedora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documentos arrolados nos incisos do artigo 13 com exceção do inciso III, desta Resolução.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renovação de autorização terá validade de quatro a oito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anos, observadas as condições institucionais no processo, mediante Parecer emanado por este Conselho.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15 – O processo de renovação de autorização de funcionamento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instituições públicas de Ensino Fundamental e Médio e/ou cursos formaliza-se através de solicitação da mantenedora, Secretaria Municipal de Educação, encaminhada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instruído com os seguintes documentos: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Ofício expedido pela Mantenedora, solicitando a renovação de autorização </w:t>
                      </w:r>
                    </w:p>
                    <w:p w:rsidR="009F27CF" w:rsidRDefault="009F27CF" w:rsidP="00632AB6">
                      <w:r>
                        <w:t xml:space="preserve">de funcionamento;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Cópia do último Parecer de 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Regimento Escolar em vigência, conforme Resolução específica para cada </w:t>
                      </w:r>
                    </w:p>
                    <w:p w:rsidR="009F27CF" w:rsidRDefault="009F27CF" w:rsidP="00632AB6">
                      <w:r>
                        <w:t xml:space="preserve">etapa da Educação Básica;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352" w:lineRule="auto"/>
                        <w:ind w:right="5" w:firstLine="1426"/>
                        <w:jc w:val="both"/>
                      </w:pPr>
                      <w:r>
                        <w:t xml:space="preserve">– Projeto Político–pedagógico em desenvolvimento e Planos de Cursos Técnicos, conforme Resoluções vigentes no SME;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Projeto de Formação Continuada para os trabalhadores em educação da </w:t>
                      </w:r>
                    </w:p>
                    <w:p w:rsidR="009F27CF" w:rsidRDefault="009F27CF" w:rsidP="00632AB6">
                      <w:pPr>
                        <w:spacing w:after="0"/>
                      </w:pPr>
                      <w:r>
                        <w:t xml:space="preserve">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5"/>
                        </w:numPr>
                        <w:spacing w:after="183" w:line="228" w:lineRule="auto"/>
                        <w:ind w:right="5" w:firstLine="1426"/>
                        <w:jc w:val="both"/>
                      </w:pPr>
                      <w:r>
                        <w:t xml:space="preserve">– Fichas de 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</w:t>
                      </w:r>
                      <w:r>
                        <w:t xml:space="preserve"> e Relatório Resultante da Verificação, </w:t>
                      </w:r>
                    </w:p>
                    <w:p w:rsidR="009F27CF" w:rsidRDefault="009F27CF" w:rsidP="00632AB6">
                      <w:r>
                        <w:t xml:space="preserve">indicando o atendimento às recomendações do Parecer de autorização.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 xml:space="preserve">Parágrafo único - No caso dos cursos Técnicos, o Relatório Resultante de Verificação é acompanhado de laudo do perito da área profissional.  </w:t>
                      </w:r>
                    </w:p>
                    <w:p w:rsidR="009F27CF" w:rsidRDefault="009F27CF" w:rsidP="00632AB6">
                      <w:pPr>
                        <w:spacing w:after="187" w:line="350" w:lineRule="auto"/>
                        <w:ind w:right="9015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SUPERVISÃO NO SISTEMA MUNICIPAL DE ENSINO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16 – A supervisão e o acompanhamento da qualidade social da educação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ofertada nas instituições integrantes do Sistema Municipal de Ensino são competências exercidas pela Administradora do Sistema, a Secretaria Municipal de Educação, formalizando-se a partir dos processos de credenciamento e autorização de funcionamento das instituições.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17 – Cabe à SMED implementar procedimentos de supervisão,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acompanhamento e avaliação das escolas/instituições de educação do Sistema Municipal de Ensino, considerando: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>– as legislações vigentes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o Projeto Político-pedagógico e o Regimento Escolar;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228" w:lineRule="auto"/>
                        <w:ind w:left="1779" w:right="5" w:hanging="353"/>
                        <w:jc w:val="both"/>
                      </w:pPr>
                      <w:r>
                        <w:t xml:space="preserve">– a articulação de ações com outras secretarias, com órgãos afins dos </w:t>
                      </w:r>
                    </w:p>
                    <w:p w:rsidR="009F27CF" w:rsidRDefault="009F27CF" w:rsidP="00632AB6">
                      <w:r>
                        <w:t xml:space="preserve">sistemas de ensino e com instituições de controle social;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6"/>
                        </w:numPr>
                        <w:spacing w:after="183" w:line="350" w:lineRule="auto"/>
                        <w:ind w:left="1779" w:right="5" w:hanging="353"/>
                        <w:jc w:val="both"/>
                      </w:pPr>
                      <w:r>
                        <w:t xml:space="preserve">– as deliberações dos Congressos Municipais de Educação; V – as metas e estratégias do Plano Municipal de Educação.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26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18 – O não atendimento à legislação educacional e a ocorrência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irregularidades nas instituições do Sistema Municipal de Ensino, constatadas através de supervisão, determinarão, por parte da Administradora do Sistema, Secretaria Municipal de Educação, os seguintes procedimentos: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advertência com orientação às instituições privadas de Educação Infantil, </w:t>
                      </w:r>
                    </w:p>
                    <w:p w:rsidR="009F27CF" w:rsidRDefault="009F27CF" w:rsidP="00632AB6">
                      <w:r>
                        <w:t xml:space="preserve">visando solucionar os problemas encontrados e estabelecendo prazos para sua adequação;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7"/>
                        </w:numPr>
                        <w:spacing w:after="183" w:line="228" w:lineRule="auto"/>
                        <w:ind w:right="5" w:hanging="278"/>
                        <w:jc w:val="both"/>
                      </w:pPr>
                      <w:r>
                        <w:t xml:space="preserve">– diligência, sindicância e, quando for o caso, instauração de processo </w:t>
                      </w:r>
                    </w:p>
                    <w:p w:rsidR="009F27CF" w:rsidRDefault="009F27CF" w:rsidP="00632AB6">
                      <w:r>
                        <w:t xml:space="preserve">administrativo nas instituições públicas municipais. 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19 – A inobservância às orientações expedidas pela supervisão realizada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pela SMED exigirá encaminhamento de relatório circunstanciado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que o submeterá à análise e se pronunciará, através de Parecer indicativo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suspensão temporária de funcionamento da escola/instituição;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 xml:space="preserve">– revogação do credenciamento/autorização;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352" w:lineRule="auto"/>
                        <w:ind w:right="5" w:hanging="312"/>
                        <w:jc w:val="both"/>
                      </w:pPr>
                      <w:r>
                        <w:t xml:space="preserve">– negativa de renovação da autorização e consequente revogação do credenciamento;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8"/>
                        </w:numPr>
                        <w:spacing w:after="183" w:line="228" w:lineRule="auto"/>
                        <w:ind w:right="5" w:hanging="312"/>
                        <w:jc w:val="both"/>
                      </w:pPr>
                      <w:r>
                        <w:t>– cessação de atividades da escola/instituição.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80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 xml:space="preserve">Art. 20 – A instituição que obtiver Parecer que indique a aplicação dos incisos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previstos neste artigo poderá interpor recurso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no prazo de 30 (trinta) dias, a contar da notificação pela Secretaria Municipal de Educação. </w:t>
                      </w:r>
                    </w:p>
                    <w:p w:rsidR="009F27CF" w:rsidRDefault="009F27CF" w:rsidP="00632AB6">
                      <w:pPr>
                        <w:ind w:left="1390"/>
                      </w:pPr>
                      <w:r>
                        <w:t>Parágrafo único – Caso a instituição tenha seu recurso negado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a Administradora do Sistema deverá imediatamente cumprir as recomendações indicadas no Parecer em conjunto com os órgãos de fiscalização do Executivo Municipal.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21 – 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deverá oficiar ao Ministério Público os casos referidos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no artigo 20, em seus incisos I, II, III e IV, e no artigo</w:t>
                      </w:r>
                      <w:r>
                        <w:rPr>
                          <w:color w:val="C00000"/>
                        </w:rPr>
                        <w:t xml:space="preserve"> </w:t>
                      </w:r>
                      <w:r>
                        <w:t xml:space="preserve">21 para acompanhamento das providências cabíveis junto ao Executivo Municipal.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IV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1481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VERIFICAÇÃO NO SISTEMA MUNICIPAL DE ENSINO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Art. 22 – A Verificação consiste em processo de análise presencial realizada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por Comissão Verificadora, instituída pela Secretaria Municipal de Educação e nomeada em Diário Oficial do Município. A referida Comissão registrará as condições constitutivas dos pedidos de credenciamento/autorização e renovação de autorização no que se refere à documentação exigida, aos laudos técnicos atualizados, com elaboração de relatório específico comprovando a qualidade da oferta educacional. </w:t>
                      </w:r>
                    </w:p>
                    <w:p w:rsidR="009F27CF" w:rsidRDefault="009F27CF" w:rsidP="00632AB6">
                      <w:pPr>
                        <w:spacing w:after="0" w:line="352" w:lineRule="auto"/>
                        <w:ind w:left="-15" w:firstLine="1394"/>
                      </w:pPr>
                      <w:r>
                        <w:t>§ 1º – A Verificação referida neste artigo deverá ser registrada em Fichas Específicas, aprovadas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para cada etapa ou modalidade da Educação Básica.  </w:t>
                      </w:r>
                    </w:p>
                    <w:p w:rsidR="009F27CF" w:rsidRDefault="009F27CF" w:rsidP="00632AB6">
                      <w:pPr>
                        <w:ind w:left="1404"/>
                      </w:pPr>
                      <w:r>
                        <w:t xml:space="preserve">§ 2º – O Relatório Resultante da Verificação é documento fidedigno,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identificado pela Comissão responsável, devendo retratar de forma descritiva e qualitativa as condições observadas nas instituições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Art. 23 – A Verificação para o credenciamento e a autorização de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funcionamento, bem como para a renovação de autorização possibilitará ao Conselho Municipal de Educação o exame de dados que comprovem as condições educativas, pedagógicas, de formação profissional, de infraestrutura arquitetônica, ambiental, material e institucional dos estabelecimentos de ensino e a organização jurídico-administrativa das mantenedoras, em conformidade com a legislação vigente e as normativas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26"/>
                      </w:pPr>
                      <w:r>
                        <w:t xml:space="preserve">§ 1º – Poderá ser solicitada verificação complementar, por indicação deste Conselho, se assim avaliado na análise do processo.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2º – Nos processos de renovação de autorização, a Comissão Verificadora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deverá informar a manutenção ou a melhoria da qualidade dos itens descritos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deste Artigo.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 xml:space="preserve">§ 3º - Quando necessário o Conselho Municipal de Educação poderá realizar </w:t>
                      </w:r>
                    </w:p>
                    <w:p w:rsidR="009F27CF" w:rsidRDefault="009F27CF" w:rsidP="00632AB6">
                      <w:r>
                        <w:t xml:space="preserve">verificação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in loco.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PROCEDIMENTOS CORRELATOS NO SISTEMA MUNICIPAL DE ENSINO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>CONSTRUÇÃO, AMPLIAÇÃO, OCUPAÇÃO OU MUDANÇA DE SEDE</w:t>
                      </w:r>
                      <w:r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24 – A construção de prédio no mesmo local ou a mudança de endereço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das instituições de educação do Sistema Municipal de Ensino configura-se como mudança de sede.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40"/>
                      </w:pPr>
                      <w:r>
                        <w:t>Parágrafo único – No caso de mudança de sede das instituições privadas de Educação Infantil, as mantenedoras deverão apresentar à Secretaria Municipal de Educação os documentos arrolados nas alíneas “a”, “e”, “f” e “g” do artigo 7º.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1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25 – A ocupação de nova sede das instituições privadas de Educação </w:t>
                      </w:r>
                    </w:p>
                    <w:p w:rsidR="009F27CF" w:rsidRDefault="009F27CF" w:rsidP="00632AB6">
                      <w:r>
                        <w:t>Infantil deverá ser solicitada pela mantenedora à Administradora do Sistema, que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as Plantas de Situação, de Localização e Plantas Baixas, Fichas de Verificação e Relatório Resultante da Verificação, referidos nos incisos VII, VIII e IX do artigo 7º desta Resolução, informando as condições do prédio.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Art. 26 – Na ocupação de nova sede por escolas públicas de Educação Básica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pertencentes à Rede Municipal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Fichas de Verificação e Relatório Resultante da Verificação, indicados nos incisos V, VI e VII do artigo 9º desta Resolução.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ind w:left="1440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11"/>
                      </w:pPr>
                      <w:r>
                        <w:t>Art. 27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Mudança de Sede.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28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O aumento da área construída de prédios já existentes das instituições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privadas de educação infantil do Sistema Municipal de Ensino configura-se como ampliação de prédio escolar.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 xml:space="preserve">§ 1º – Em caso de ampliação de prédio, as mantenedoras/instituições deverão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apresentar à Secretaria Municipal de Educação os documentos arrolados nas alíneas “e”, “f” e “g” e inciso VI do artigo 7º.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§ 2º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As mantenedoras/instituições deverão solicitar, à Secretaria Municipal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de Educação, a ocupação de espaço ampliado de prédio. A SMED enviará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as Plantas Baixas, as Fichas de Verificação e o Relatório Resultante da Verificação. 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39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29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Na ocupação de espaço ampliado de prédio das instituições públicas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municipais de educação, deverão ser encaminhadas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pela Secretaria Municipal de Educação, as Plantas de Situação, de Localização e Plantas Baixas, as Fichas de Verificação e o Relatório Resultante da Verificação.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440"/>
                      </w:pPr>
                      <w:r>
                        <w:t>Art. 30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formalizará o procedimento mediante a emissão de Termo de Permissão de Ocupação de Dependências.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 </w:t>
                      </w:r>
                    </w:p>
                    <w:p w:rsidR="009F27CF" w:rsidRDefault="009F27CF" w:rsidP="00632AB6">
                      <w:pPr>
                        <w:spacing w:after="184" w:line="237" w:lineRule="auto"/>
                        <w:ind w:left="272" w:right="-15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ALTERAÇÃO DE DESIGNAÇÃO E/OU DENOMINAÇÃO DAS INSTITUIÇÕES </w:t>
                      </w:r>
                    </w:p>
                    <w:p w:rsidR="009F27CF" w:rsidRDefault="009F27CF" w:rsidP="00632AB6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31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alteração denominação das instituições de Educação Infantil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privadas, já autorizadas, será comunicada pela mantenedora, através de ofício, à Administradora do Sistema Municipal de Ensino.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32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alteração de denominação das instituições públicas de educação da Rede Municipal de Ensino, de responsabilidade da mantenedora, deverá ser comunicada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 e publicada no Diário Oficial do Município.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Art. 33 - Na alteração de designação das instituições públicas de educação da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>Rede Municipal de Ensino a SMED deverá encaminhar os documentos arrolados nos artigos 14 e 15, conforme a alteração requerida.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III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TRANSFERÊNCIA DE MANTENÇA </w:t>
                      </w:r>
                    </w:p>
                    <w:p w:rsidR="009F27CF" w:rsidRDefault="009F27CF" w:rsidP="00632AB6">
                      <w:pPr>
                        <w:spacing w:after="182" w:line="240" w:lineRule="auto"/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0" w:lineRule="auto"/>
                        <w:ind w:left="-15" w:firstLine="1394"/>
                      </w:pPr>
                      <w:r>
                        <w:t>Art. 34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transferência de mantenedora das instituições privadas de Educação Infantil deve assegurar: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continuidade da qualidade do trabalho educativo, pedagógico, de formação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profissional, de infraestrutura arquitetônica, ambiental, material e institucional dos estabelecimentos de ensino; 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probidade no uso da verba pública, quando acordo, parceria e convênio </w:t>
                      </w:r>
                    </w:p>
                    <w:p w:rsidR="009F27CF" w:rsidRDefault="009F27CF" w:rsidP="00632AB6">
                      <w:r>
                        <w:t xml:space="preserve">com a PMPA;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19"/>
                        </w:numPr>
                        <w:spacing w:after="183" w:line="228" w:lineRule="auto"/>
                        <w:ind w:right="5" w:hanging="298"/>
                        <w:jc w:val="both"/>
                      </w:pPr>
                      <w:r>
                        <w:t xml:space="preserve">– permanência do número de crianças já atendidas.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t xml:space="preserve">  </w:t>
                      </w:r>
                    </w:p>
                    <w:p w:rsidR="009F27CF" w:rsidRDefault="009F27CF" w:rsidP="00632AB6">
                      <w:pPr>
                        <w:ind w:left="1450"/>
                      </w:pPr>
                      <w:r>
                        <w:t>Art. 35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troca de mantença implica na comprovação, pela nova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mantenedora, junto à Administradora do Sistema, das condições exigidas no artigo 7º desta Resolução, em seus incisos I e II, alíneas “a”, “b”, “c”, “d” e “h”, “i”, devendo as mesmas ser informadas, através de declaração da Secretaria Municipal de Educação, no processo ao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  <w:ind w:left="-15" w:firstLine="1411"/>
                      </w:pPr>
                      <w:r>
                        <w:t>Art. 36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>A troca de mantenedora das instituições públicas de educação dos Sistemas de Ensino, entre os entes federados, União, Estado e Município, somente poderá ocorrer mediante Parecer prévio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conforme o disposto nesta normativa. </w:t>
                      </w:r>
                    </w:p>
                    <w:p w:rsidR="009F27CF" w:rsidRDefault="009F27CF" w:rsidP="00632AB6">
                      <w:pPr>
                        <w:spacing w:after="182" w:line="354" w:lineRule="auto"/>
                        <w:ind w:left="4536" w:right="4479"/>
                        <w:jc w:val="center"/>
                      </w:pPr>
                      <w: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SEÇÃO IV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CESSAÇÃO DE ATIVIDADES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Art. 37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exclusão das instituições privadas de Educação Infantil do cadastro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do Sistema de Informações Educacionais – SIE, prevista na alínea “d”, do inciso II, do artigo 6º desta Resolução, implicará na solicitação formal pela Administradora do Sistema ao Executivo Municipal de cessação das atividades educacionais, sendo o processo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justificativa de cessação das atividades institucionais comunicada ao Conselho Municipal de Educação e ao Ministério Público, com registro do processo de acompanhamento e supervisão realizados pela Secretaria Municipal de Educação, conforme prazos e procedimentos previstos no art. 6º desta norma;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ata de reunião com a comunidade escolar, explicitando os motivos da </w:t>
                      </w:r>
                    </w:p>
                    <w:p w:rsidR="009F27CF" w:rsidRDefault="009F27CF" w:rsidP="00632AB6">
                      <w:r>
                        <w:t xml:space="preserve">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0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e/ou sua mantenedora que tiver </w:t>
                      </w:r>
                    </w:p>
                    <w:p w:rsidR="009F27CF" w:rsidRDefault="009F27CF" w:rsidP="00632AB6">
                      <w:r>
                        <w:t xml:space="preserve">cessado suas atividades ficará sob a guarda da Secretaria Municipal de Educação.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 xml:space="preserve">Parágrafo único – A cessação de atividades das instituições privadas de Educação Infantil cadastradas no Sistema de Informações Educacionais será formalizada por ato declaratório da Administradora do Sistema.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351" w:lineRule="auto"/>
                        <w:ind w:left="-15" w:firstLine="1411"/>
                      </w:pPr>
                      <w:r>
                        <w:t>Art. 38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 das instituições privadas de Educação Infantil do Sistema Municipal de Ensino será solicitada através de pedido de suspensão de atividades acompanhado de: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justificativa de cessação encaminhada à Administradora do Sistema,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acompanhada de ata de reunião com a comunidade,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0" w:line="351" w:lineRule="auto"/>
                        <w:ind w:right="5" w:firstLine="1394"/>
                        <w:jc w:val="both"/>
                      </w:pPr>
                      <w:r>
                        <w:t xml:space="preserve">– indicação de alternativas para o atendimento das crianças, formuladas pela Administradora do Sistema, pela mantenedora da instituição e pelos familiares e/ou responsáveis;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Secretaria Municipal de Educação;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1"/>
                        </w:numPr>
                        <w:spacing w:after="183" w:line="228" w:lineRule="auto"/>
                        <w:ind w:right="5" w:firstLine="1394"/>
                        <w:jc w:val="both"/>
                      </w:pPr>
                      <w:r>
                        <w:t xml:space="preserve">– a documentação escolar da instituição, cuja mantenedora responsável tiver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cessado suas atividades educacionais, ficará sob a guarda da Secretaria Municipal de Educação.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Parágrafo único – A cessação de atividades das instituições privadas de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>Educação Infantil do Sistema Municipal de Ensino será formalizada por ato declaratório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em data fixada pelo Conselho.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39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atividades, de etapas e/ou modalidades, das </w:t>
                      </w:r>
                    </w:p>
                    <w:p w:rsidR="009F27CF" w:rsidRDefault="009F27CF" w:rsidP="00632AB6">
                      <w:pPr>
                        <w:spacing w:line="350" w:lineRule="auto"/>
                      </w:pPr>
                      <w:r>
                        <w:t xml:space="preserve">instituições públicas de educação do Sistema Municipal de Ensino somente ocorrerá caso seja comprovada a inexistência de demanda na Região e no Município.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 xml:space="preserve">§ 1º – A cessação de atividades referida no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</w:rPr>
                        <w:t>caput</w:t>
                      </w:r>
                      <w:r>
                        <w:t xml:space="preserve"> observará as seguintes </w:t>
                      </w:r>
                    </w:p>
                    <w:p w:rsidR="009F27CF" w:rsidRDefault="009F27CF" w:rsidP="00632AB6">
                      <w:r>
                        <w:t xml:space="preserve">exigências: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justificativa de cessação encaminhada ao CME pela SMED acompanhada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 xml:space="preserve">de ata das assembleias dos segmentos da comunidade escolar e ata da reunião do Conselho Escolar, explicitando e comprovando os motivos da cessação, bem como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indicação de alternativas aos familiares e/ou responsáveis para o </w:t>
                      </w:r>
                    </w:p>
                    <w:p w:rsidR="009F27CF" w:rsidRDefault="009F27CF" w:rsidP="00632AB6">
                      <w:pPr>
                        <w:spacing w:line="352" w:lineRule="auto"/>
                      </w:pPr>
                      <w:r>
                        <w:t xml:space="preserve">atendimento dos estudantes, de cada etapa da Educação Básica, apresentadas pela Secretaria Municipal da Educação, mantenedora da instituição;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2"/>
                        </w:numPr>
                        <w:spacing w:after="183" w:line="228" w:lineRule="auto"/>
                        <w:ind w:right="5" w:hanging="329"/>
                        <w:jc w:val="both"/>
                      </w:pPr>
                      <w:r>
                        <w:t xml:space="preserve">– a documentação escolar da instituição que tiver cessado suas atividades </w:t>
                      </w:r>
                    </w:p>
                    <w:p w:rsidR="009F27CF" w:rsidRDefault="009F27CF" w:rsidP="00632AB6">
                      <w:r>
                        <w:t xml:space="preserve">ficará sob a guarda da SMED. </w:t>
                      </w:r>
                    </w:p>
                    <w:p w:rsidR="009F27CF" w:rsidRDefault="009F27CF" w:rsidP="00632AB6">
                      <w:pPr>
                        <w:ind w:left="1421"/>
                      </w:pPr>
                      <w:r>
                        <w:t>§ 2º - Emitido o ato declaratório de cessação de atividades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</w:t>
                      </w:r>
                    </w:p>
                    <w:p w:rsidR="009F27CF" w:rsidRDefault="009F27CF" w:rsidP="00632AB6">
                      <w:r>
                        <w:t xml:space="preserve">cabe ao Executivo Municipal publicá-lo.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1411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ind w:left="1436"/>
                      </w:pPr>
                      <w:r>
                        <w:t>Art. 40 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  <w:r>
                        <w:t xml:space="preserve">A cessação de funcionamento de cursos de Ensino Médio –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modalidade Normal e Técnicos, ofertados em escola de Ensino Médio pertencente ao Sistema Municipal de Ensino, será regularizada mediante ato declaratório emitido pelo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, através de processo encaminhado pela SMED, contendo: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28" w:lineRule="auto"/>
                        <w:ind w:left="1748" w:right="5" w:hanging="322"/>
                        <w:jc w:val="right"/>
                      </w:pPr>
                      <w:r>
                        <w:t xml:space="preserve">– exposição de motivos para a cessação de funcionamento do curso, </w:t>
                      </w:r>
                    </w:p>
                    <w:p w:rsidR="009F27CF" w:rsidRDefault="009F27CF" w:rsidP="00632AB6">
                      <w:pPr>
                        <w:spacing w:after="0" w:line="351" w:lineRule="auto"/>
                      </w:pPr>
                      <w:r>
                        <w:t xml:space="preserve">acompanhada de ata de reunião do Conselho Escolar, com representação de todos os segmentos da comunidade, explicitando e comprovando os motivos da cessação, bem como indicando a posição da comunidade em relação ao fato; </w:t>
                      </w:r>
                    </w:p>
                    <w:p w:rsidR="009F27CF" w:rsidRDefault="009F27CF" w:rsidP="00632AB6">
                      <w:pPr>
                        <w:numPr>
                          <w:ilvl w:val="0"/>
                          <w:numId w:val="23"/>
                        </w:numPr>
                        <w:spacing w:after="183" w:line="240" w:lineRule="auto"/>
                        <w:ind w:left="1748" w:right="5" w:hanging="322"/>
                        <w:jc w:val="right"/>
                      </w:pPr>
                      <w:r>
                        <w:t xml:space="preserve">– cronograma de cessação das atividades do curso que explicite o </w:t>
                      </w:r>
                    </w:p>
                    <w:p w:rsidR="009F27CF" w:rsidRDefault="009F27CF" w:rsidP="00632AB6">
                      <w:r>
                        <w:t>atendimento dos estudantes remanescentes.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5" w:line="240" w:lineRule="auto"/>
                        <w:ind w:left="283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7" w:line="24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TÍTULO VI </w:t>
                      </w:r>
                    </w:p>
                    <w:p w:rsidR="009F27CF" w:rsidRDefault="009F27CF" w:rsidP="00632AB6">
                      <w:pPr>
                        <w:pStyle w:val="Ttulo1"/>
                      </w:pPr>
                      <w:r>
                        <w:t xml:space="preserve">DISPOSIÇÕES GERAIS </w:t>
                      </w:r>
                      <w:r>
                        <w:rPr>
                          <w:color w:val="FFFFFF"/>
                        </w:rP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180" w:line="240" w:lineRule="auto"/>
                        <w:ind w:left="1414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FFFF"/>
                        </w:rPr>
                        <w:t xml:space="preserve"> SMED terão garantidos </w:t>
                      </w: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line="240" w:lineRule="auto"/>
                        <w:ind w:left="10"/>
                        <w:jc w:val="right"/>
                      </w:pPr>
                      <w:r>
                        <w:t xml:space="preserve">Art. 41 – Esta Resolução deverá ser interpretada com base na Justificativa que </w:t>
                      </w:r>
                    </w:p>
                    <w:p w:rsidR="009F27CF" w:rsidRDefault="009F27CF" w:rsidP="00632AB6">
                      <w:pPr>
                        <w:spacing w:line="351" w:lineRule="auto"/>
                      </w:pPr>
                      <w:r>
                        <w:t>a acompanha, e entrará em vigor na data da sua publicação, revogando-se as disposições em contrário, especificamente as Resoluções nº 001/1999, nº 005/2002 e nº 007/2003, todas do CME/</w:t>
                      </w:r>
                      <w:proofErr w:type="spellStart"/>
                      <w:r>
                        <w:t>PoA</w:t>
                      </w:r>
                      <w:proofErr w:type="spellEnd"/>
                      <w:r>
                        <w:t xml:space="preserve">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91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ind w:left="10" w:right="-15"/>
                        <w:jc w:val="center"/>
                      </w:pPr>
                      <w:r>
                        <w:t xml:space="preserve">Porto Alegre, em 10 de novembro de 2016. </w:t>
                      </w:r>
                    </w:p>
                    <w:p w:rsidR="009F27CF" w:rsidRDefault="009F27CF" w:rsidP="00632AB6">
                      <w:pPr>
                        <w:spacing w:after="89" w:line="240" w:lineRule="auto"/>
                        <w:jc w:val="center"/>
                      </w:pPr>
                      <w:r>
                        <w:t xml:space="preserve"> </w:t>
                      </w:r>
                    </w:p>
                    <w:p w:rsidR="009F27CF" w:rsidRPr="00B004A2" w:rsidRDefault="009F27CF" w:rsidP="00E5271E">
                      <w:pPr>
                        <w:pStyle w:val="Ttulo1"/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271E" w:rsidRPr="007C33F6" w:rsidRDefault="00E5271E" w:rsidP="00986210">
      <w:pPr>
        <w:jc w:val="both"/>
        <w:rPr>
          <w:rFonts w:ascii="Arial" w:hAnsi="Arial" w:cs="Arial"/>
          <w:sz w:val="24"/>
          <w:szCs w:val="24"/>
        </w:rPr>
      </w:pPr>
    </w:p>
    <w:p w:rsid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O Conselho Municipal de Educação de Charqueadas, no uso de suas atribuições legais e tendo em vista o disposto na Lei Municipal nº 2.054/08, que cria o Sistema Municipal de Educação do Município de Charqueadas</w:t>
      </w:r>
      <w:r w:rsidR="001B5CD5">
        <w:rPr>
          <w:rFonts w:ascii="Arial" w:hAnsi="Arial" w:cs="Arial"/>
          <w:sz w:val="24"/>
          <w:szCs w:val="24"/>
        </w:rPr>
        <w:t xml:space="preserve"> e</w:t>
      </w:r>
    </w:p>
    <w:p w:rsidR="001B5CD5" w:rsidRDefault="001B5CD5" w:rsidP="001B5CD5">
      <w:pPr>
        <w:pStyle w:val="Default"/>
        <w:jc w:val="both"/>
      </w:pPr>
      <w:r>
        <w:t xml:space="preserve">Considerando a competência do Conselho Municipal de Educação, para definição das políticas públicas que considera relevantes na afirmação dos direitos sociais, embasa-se na Constituição Federal (CF/1988), no art. 30, incisos I e II, no que diz respeito às competências dos Municípios em “legislar sobre assuntos de interesse local” e “suplementar a legislação federal e a estadual quando couber”, e na autonomia do Município como ente do Sistema Federativo. </w:t>
      </w:r>
    </w:p>
    <w:p w:rsidR="001B5CD5" w:rsidRDefault="001B5CD5" w:rsidP="001B5CD5">
      <w:pPr>
        <w:pStyle w:val="Default"/>
        <w:jc w:val="both"/>
      </w:pPr>
    </w:p>
    <w:p w:rsidR="001B5CD5" w:rsidRDefault="001B5CD5" w:rsidP="001B5CD5">
      <w:pPr>
        <w:pStyle w:val="Default"/>
        <w:jc w:val="both"/>
      </w:pPr>
      <w:r>
        <w:t xml:space="preserve">Considerando o disposto na Lei de Diretrizes e Bases da Educação Nacional (LDBEN), Lei Federal nº 9.394, de 23 de dezembro de 1996, no art. 11, incisos III e IV, que afirma que “os municípios incumbir-se-ão de baixar normas complementares para seu sistema de ensino” e “autorizar, credenciar e supervisionar os estabelecimentos do seu sistema de ensino”. </w:t>
      </w:r>
    </w:p>
    <w:p w:rsidR="001B5CD5" w:rsidRDefault="001B5CD5" w:rsidP="001B5CD5">
      <w:pPr>
        <w:pStyle w:val="Default"/>
        <w:jc w:val="both"/>
      </w:pPr>
    </w:p>
    <w:p w:rsidR="001B5CD5" w:rsidRPr="007C33F6" w:rsidRDefault="001B5CD5" w:rsidP="001B5C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Pr="007C33F6">
        <w:rPr>
          <w:rFonts w:ascii="Arial" w:hAnsi="Arial" w:cs="Arial"/>
          <w:sz w:val="24"/>
          <w:szCs w:val="24"/>
        </w:rPr>
        <w:t xml:space="preserve"> o disposto no inciso </w:t>
      </w:r>
      <w:r>
        <w:rPr>
          <w:rFonts w:ascii="Arial" w:hAnsi="Arial" w:cs="Arial"/>
          <w:sz w:val="24"/>
          <w:szCs w:val="24"/>
        </w:rPr>
        <w:t>I</w:t>
      </w:r>
      <w:r w:rsidRPr="007C33F6">
        <w:rPr>
          <w:rFonts w:ascii="Arial" w:hAnsi="Arial" w:cs="Arial"/>
          <w:sz w:val="24"/>
          <w:szCs w:val="24"/>
        </w:rPr>
        <w:t xml:space="preserve">X do artigo 6º da Lei Municipal nº </w:t>
      </w:r>
      <w:r w:rsidRPr="007C33F6">
        <w:rPr>
          <w:rFonts w:ascii="Arial" w:hAnsi="Arial" w:cs="Arial"/>
          <w:sz w:val="24"/>
          <w:szCs w:val="24"/>
          <w:shd w:val="clear" w:color="auto" w:fill="FFFFFF" w:themeFill="background1"/>
        </w:rPr>
        <w:t>2.927 de 29 de dezembro de 2016</w:t>
      </w:r>
      <w:r w:rsidR="003908DD">
        <w:rPr>
          <w:rFonts w:ascii="Arial" w:hAnsi="Arial" w:cs="Arial"/>
          <w:sz w:val="24"/>
          <w:szCs w:val="24"/>
          <w:shd w:val="clear" w:color="auto" w:fill="FFFFFF" w:themeFill="background1"/>
        </w:rPr>
        <w:t>;</w:t>
      </w:r>
    </w:p>
    <w:p w:rsidR="00A90A4A" w:rsidRPr="003908DD" w:rsidRDefault="00A90A4A" w:rsidP="007C33F6">
      <w:pPr>
        <w:jc w:val="both"/>
        <w:rPr>
          <w:rFonts w:ascii="Arial" w:hAnsi="Arial" w:cs="Arial"/>
          <w:sz w:val="24"/>
          <w:szCs w:val="24"/>
        </w:rPr>
      </w:pPr>
      <w:r w:rsidRPr="003908DD">
        <w:rPr>
          <w:rFonts w:ascii="Arial" w:hAnsi="Arial" w:cs="Arial"/>
          <w:sz w:val="24"/>
          <w:szCs w:val="24"/>
        </w:rPr>
        <w:t>Considerando o Parecer favorável</w:t>
      </w:r>
      <w:r w:rsidR="001B5CD5" w:rsidRPr="003908DD">
        <w:rPr>
          <w:rFonts w:ascii="Arial" w:hAnsi="Arial" w:cs="Arial"/>
          <w:sz w:val="24"/>
          <w:szCs w:val="24"/>
        </w:rPr>
        <w:t xml:space="preserve">, </w:t>
      </w:r>
      <w:r w:rsidRPr="003908DD">
        <w:rPr>
          <w:rFonts w:ascii="Arial" w:hAnsi="Arial" w:cs="Arial"/>
          <w:sz w:val="24"/>
          <w:szCs w:val="24"/>
        </w:rPr>
        <w:t xml:space="preserve">da Comissão de Legislação e Normas; </w:t>
      </w:r>
    </w:p>
    <w:p w:rsidR="007C33F6" w:rsidRPr="007C33F6" w:rsidRDefault="003908DD" w:rsidP="007C33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a aprovação unanime do Parecer da Comissão de Normas e procedimentos na sessão plenária realizada em </w:t>
      </w:r>
      <w:r w:rsidR="00010F1B">
        <w:rPr>
          <w:rFonts w:ascii="Arial" w:hAnsi="Arial" w:cs="Arial"/>
          <w:sz w:val="24"/>
          <w:szCs w:val="24"/>
        </w:rPr>
        <w:t>12 de novembro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2018, </w:t>
      </w:r>
      <w:r w:rsidR="007C33F6" w:rsidRPr="003908DD">
        <w:rPr>
          <w:rFonts w:ascii="Arial" w:hAnsi="Arial" w:cs="Arial"/>
          <w:b/>
          <w:sz w:val="24"/>
          <w:szCs w:val="24"/>
        </w:rPr>
        <w:t>resolve:</w:t>
      </w:r>
    </w:p>
    <w:p w:rsidR="003908DD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1º </w:t>
      </w:r>
      <w:r w:rsidR="003908DD">
        <w:rPr>
          <w:rFonts w:ascii="Arial" w:hAnsi="Arial" w:cs="Arial"/>
          <w:sz w:val="24"/>
          <w:szCs w:val="24"/>
        </w:rPr>
        <w:t xml:space="preserve">Credenciar a Escola Municipal de </w:t>
      </w:r>
      <w:r w:rsidR="00506781">
        <w:rPr>
          <w:rFonts w:ascii="Arial" w:hAnsi="Arial" w:cs="Arial"/>
          <w:sz w:val="24"/>
          <w:szCs w:val="24"/>
        </w:rPr>
        <w:t xml:space="preserve">Ensino Fundamental </w:t>
      </w:r>
      <w:r w:rsidR="005F4F4C">
        <w:rPr>
          <w:rFonts w:ascii="Arial" w:hAnsi="Arial" w:cs="Arial"/>
          <w:b/>
          <w:sz w:val="24"/>
          <w:szCs w:val="24"/>
        </w:rPr>
        <w:t>THIETRO ANTÔNIO PIRES</w:t>
      </w:r>
      <w:r w:rsidR="00506781">
        <w:rPr>
          <w:rFonts w:ascii="Arial" w:hAnsi="Arial" w:cs="Arial"/>
          <w:sz w:val="24"/>
          <w:szCs w:val="24"/>
        </w:rPr>
        <w:t>;</w:t>
      </w:r>
    </w:p>
    <w:p w:rsidR="00B616E7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2º O </w:t>
      </w:r>
      <w:r w:rsidR="00B616E7">
        <w:rPr>
          <w:rFonts w:ascii="Arial" w:hAnsi="Arial" w:cs="Arial"/>
          <w:sz w:val="24"/>
          <w:szCs w:val="24"/>
        </w:rPr>
        <w:t>prazo de validade deste Credenciamento é de 04 (quatro) anos, contados a partir da data de emissão desta Resolução;</w:t>
      </w:r>
    </w:p>
    <w:p w:rsidR="00B616E7" w:rsidRPr="007C33F6" w:rsidRDefault="00B616E7" w:rsidP="00B616E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Parágrafo único. </w:t>
      </w:r>
      <w:r>
        <w:rPr>
          <w:rFonts w:ascii="Arial" w:hAnsi="Arial" w:cs="Arial"/>
          <w:sz w:val="24"/>
          <w:szCs w:val="24"/>
        </w:rPr>
        <w:t>Qualquer alteração realizada no período de vigência deste credenciamento deverá ser comunicada ao CME, através de oficio, dirigido ao Presidente</w:t>
      </w:r>
      <w:r w:rsidRPr="007C33F6">
        <w:rPr>
          <w:rFonts w:ascii="Arial" w:hAnsi="Arial" w:cs="Arial"/>
          <w:sz w:val="24"/>
          <w:szCs w:val="24"/>
        </w:rPr>
        <w:t>.</w:t>
      </w:r>
    </w:p>
    <w:p w:rsidR="007C33F6" w:rsidRPr="007C33F6" w:rsidRDefault="007C33F6" w:rsidP="007C33F6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 xml:space="preserve">Art. 3º </w:t>
      </w:r>
      <w:r w:rsidR="00B616E7">
        <w:rPr>
          <w:rFonts w:ascii="Arial" w:hAnsi="Arial" w:cs="Arial"/>
          <w:sz w:val="24"/>
          <w:szCs w:val="24"/>
        </w:rPr>
        <w:t>A renovação deste Credenciamento deverá ser solicitada 180 (cento e oitenta) dias antes do vencimento</w:t>
      </w:r>
      <w:r w:rsidRPr="007C33F6">
        <w:rPr>
          <w:rFonts w:ascii="Arial" w:hAnsi="Arial" w:cs="Arial"/>
          <w:sz w:val="24"/>
          <w:szCs w:val="24"/>
        </w:rPr>
        <w:t>.</w:t>
      </w:r>
    </w:p>
    <w:p w:rsidR="003F1982" w:rsidRDefault="007C33F6" w:rsidP="00F8691E">
      <w:pPr>
        <w:jc w:val="both"/>
        <w:rPr>
          <w:rFonts w:ascii="Arial" w:hAnsi="Arial" w:cs="Arial"/>
          <w:sz w:val="24"/>
          <w:szCs w:val="24"/>
        </w:rPr>
      </w:pPr>
      <w:r w:rsidRPr="007C33F6">
        <w:rPr>
          <w:rFonts w:ascii="Arial" w:hAnsi="Arial" w:cs="Arial"/>
          <w:sz w:val="24"/>
          <w:szCs w:val="24"/>
        </w:rPr>
        <w:t>Art. 4º Esta Resolução entra em vigor na data de sua publicação, ficando revogadas as disposições em contrário.</w:t>
      </w:r>
    </w:p>
    <w:p w:rsidR="00F8691E" w:rsidRPr="007C33F6" w:rsidRDefault="000A065A" w:rsidP="00F8691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Charqueadas,</w:t>
      </w:r>
      <w:r w:rsidR="00B616E7">
        <w:rPr>
          <w:rFonts w:ascii="Arial" w:hAnsi="Arial" w:cs="Arial"/>
          <w:sz w:val="24"/>
          <w:szCs w:val="24"/>
        </w:rPr>
        <w:t xml:space="preserve"> </w:t>
      </w:r>
      <w:r w:rsidR="009D3CE7">
        <w:rPr>
          <w:rFonts w:ascii="Arial" w:hAnsi="Arial" w:cs="Arial"/>
          <w:sz w:val="24"/>
          <w:szCs w:val="24"/>
        </w:rPr>
        <w:t>12 de novembro</w:t>
      </w:r>
      <w:r w:rsidR="00F8691E">
        <w:rPr>
          <w:rFonts w:ascii="Arial" w:hAnsi="Arial" w:cs="Arial"/>
          <w:sz w:val="24"/>
          <w:szCs w:val="24"/>
        </w:rPr>
        <w:t xml:space="preserve"> de 2018</w:t>
      </w:r>
    </w:p>
    <w:p w:rsidR="000A065A" w:rsidRPr="000A065A" w:rsidRDefault="000A065A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</w:p>
    <w:p w:rsidR="0034763F" w:rsidRPr="000A065A" w:rsidRDefault="0034763F" w:rsidP="0034763F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Maria Rejane Souza Linck</w:t>
      </w:r>
      <w:r w:rsidR="00483EA1" w:rsidRPr="000A065A">
        <w:rPr>
          <w:rFonts w:ascii="Arial" w:hAnsi="Arial" w:cs="Arial"/>
          <w:sz w:val="24"/>
          <w:szCs w:val="24"/>
        </w:rPr>
        <w:t>s</w:t>
      </w:r>
    </w:p>
    <w:p w:rsidR="000A065A" w:rsidRPr="000A065A" w:rsidRDefault="007C33F6" w:rsidP="00B616E7">
      <w:pPr>
        <w:spacing w:after="0"/>
        <w:contextualSpacing/>
        <w:mirrorIndents/>
        <w:jc w:val="center"/>
        <w:rPr>
          <w:rFonts w:ascii="Arial" w:hAnsi="Arial" w:cs="Arial"/>
          <w:sz w:val="24"/>
          <w:szCs w:val="24"/>
        </w:rPr>
      </w:pPr>
      <w:r w:rsidRPr="000A065A">
        <w:rPr>
          <w:rFonts w:ascii="Arial" w:hAnsi="Arial" w:cs="Arial"/>
          <w:sz w:val="24"/>
          <w:szCs w:val="24"/>
        </w:rPr>
        <w:t>Presidente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 xml:space="preserve">Registre-se e Publique-se em ___/___/___                     </w:t>
      </w:r>
    </w:p>
    <w:p w:rsidR="0034763F" w:rsidRPr="007C5190" w:rsidRDefault="0034763F" w:rsidP="0034763F">
      <w:pPr>
        <w:spacing w:after="0"/>
        <w:contextualSpacing/>
        <w:mirrorIndents/>
        <w:rPr>
          <w:rFonts w:ascii="Arial" w:hAnsi="Arial" w:cs="Arial"/>
          <w:sz w:val="20"/>
          <w:szCs w:val="20"/>
        </w:rPr>
      </w:pP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Fernando Araújo Nunes</w:t>
      </w:r>
    </w:p>
    <w:p w:rsidR="0034763F" w:rsidRPr="007C5190" w:rsidRDefault="0034763F" w:rsidP="0034763F">
      <w:pPr>
        <w:spacing w:after="0"/>
        <w:contextualSpacing/>
        <w:mirrorIndents/>
        <w:jc w:val="both"/>
        <w:rPr>
          <w:rFonts w:ascii="Arial" w:hAnsi="Arial" w:cs="Arial"/>
          <w:sz w:val="20"/>
          <w:szCs w:val="20"/>
        </w:rPr>
      </w:pPr>
      <w:r w:rsidRPr="007C5190">
        <w:rPr>
          <w:rFonts w:ascii="Arial" w:hAnsi="Arial" w:cs="Arial"/>
          <w:sz w:val="20"/>
          <w:szCs w:val="20"/>
        </w:rPr>
        <w:t>Secretário</w:t>
      </w:r>
    </w:p>
    <w:sectPr w:rsidR="0034763F" w:rsidRPr="007C5190" w:rsidSect="00B616E7">
      <w:headerReference w:type="default" r:id="rId8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AD" w:rsidRDefault="00266EAD" w:rsidP="00E5271E">
      <w:pPr>
        <w:spacing w:after="0" w:line="240" w:lineRule="auto"/>
      </w:pPr>
      <w:r>
        <w:separator/>
      </w:r>
    </w:p>
  </w:endnote>
  <w:end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AD" w:rsidRDefault="00266EAD" w:rsidP="00E5271E">
      <w:pPr>
        <w:spacing w:after="0" w:line="240" w:lineRule="auto"/>
      </w:pPr>
      <w:r>
        <w:separator/>
      </w:r>
    </w:p>
  </w:footnote>
  <w:footnote w:type="continuationSeparator" w:id="0">
    <w:p w:rsidR="00266EAD" w:rsidRDefault="00266EAD" w:rsidP="00E52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7CF" w:rsidRDefault="009F27CF" w:rsidP="00B616E7">
    <w:pPr>
      <w:suppressLineNumbers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5587365</wp:posOffset>
          </wp:positionH>
          <wp:positionV relativeFrom="paragraph">
            <wp:posOffset>7620</wp:posOffset>
          </wp:positionV>
          <wp:extent cx="1000125" cy="845820"/>
          <wp:effectExtent l="0" t="0" r="9525" b="0"/>
          <wp:wrapNone/>
          <wp:docPr id="13" name="Imagem 13" descr="Descrição: Descrição: Logo CME 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escrição: Descrição: Logo CME 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26670</wp:posOffset>
          </wp:positionV>
          <wp:extent cx="714375" cy="873125"/>
          <wp:effectExtent l="0" t="0" r="0" b="0"/>
          <wp:wrapNone/>
          <wp:docPr id="14" name="Imagem 14" descr="Brasa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409" cy="87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ESTADO DO RIO GRANDE DO SUL</w:t>
    </w:r>
  </w:p>
  <w:p w:rsidR="009F27CF" w:rsidRDefault="009F27CF" w:rsidP="00E5271E">
    <w:pPr>
      <w:pStyle w:val="Ttulo"/>
      <w:suppressLineNumbers/>
      <w:spacing w:before="0" w:after="0"/>
      <w:rPr>
        <w:color w:val="000000"/>
        <w:szCs w:val="28"/>
      </w:rPr>
    </w:pPr>
    <w:r>
      <w:rPr>
        <w:color w:val="000000"/>
        <w:szCs w:val="28"/>
      </w:rPr>
      <w:t>MUNICÍPIO DE CHARQUEADAS</w:t>
    </w:r>
  </w:p>
  <w:p w:rsidR="009F27CF" w:rsidRDefault="009F27CF" w:rsidP="00E5271E">
    <w:pPr>
      <w:pStyle w:val="Subttulo"/>
      <w:suppressLineNumbers/>
    </w:pPr>
    <w:r>
      <w:rPr>
        <w:color w:val="000000"/>
      </w:rPr>
      <w:t>CME - CONSELHO MUNICIPAL DE EDUCAÇÃO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127C"/>
    <w:multiLevelType w:val="multilevel"/>
    <w:tmpl w:val="94D2DC9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54913"/>
    <w:multiLevelType w:val="hybridMultilevel"/>
    <w:tmpl w:val="4F3AE550"/>
    <w:lvl w:ilvl="0" w:tplc="D9CCF11A">
      <w:start w:val="1"/>
      <w:numFmt w:val="upperRoman"/>
      <w:lvlText w:val="%1"/>
      <w:lvlJc w:val="left"/>
      <w:pPr>
        <w:ind w:left="1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CEF80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6E4F8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62724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07BE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90683E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49006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D0AD2C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5C5672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575D05"/>
    <w:multiLevelType w:val="hybridMultilevel"/>
    <w:tmpl w:val="A3D47E80"/>
    <w:lvl w:ilvl="0" w:tplc="93106912">
      <w:start w:val="1"/>
      <w:numFmt w:val="upperRoman"/>
      <w:lvlText w:val="%1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F0D96A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AABA2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F4491C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CF4CC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E47F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8C960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302B5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781F4E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6D239C"/>
    <w:multiLevelType w:val="hybridMultilevel"/>
    <w:tmpl w:val="A83C9B22"/>
    <w:lvl w:ilvl="0" w:tplc="153E5DDC">
      <w:start w:val="1"/>
      <w:numFmt w:val="upperRoman"/>
      <w:lvlText w:val="%1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4FDA2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4A6D76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46E1FA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FA835C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8C33E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922244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0E664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E46FEE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AB6AC9"/>
    <w:multiLevelType w:val="hybridMultilevel"/>
    <w:tmpl w:val="D3D07B2E"/>
    <w:lvl w:ilvl="0" w:tplc="181C56E8">
      <w:start w:val="1"/>
      <w:numFmt w:val="lowerLetter"/>
      <w:lvlText w:val="%1)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A7CC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ECA90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877F0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0A074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F05162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7218EA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E63A02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BE38A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600AF9"/>
    <w:multiLevelType w:val="hybridMultilevel"/>
    <w:tmpl w:val="31D2CC92"/>
    <w:lvl w:ilvl="0" w:tplc="7E6C5984">
      <w:start w:val="1"/>
      <w:numFmt w:val="upperRoman"/>
      <w:lvlText w:val="%1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648D18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E1F0C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0E965E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40D542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C616A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AFB34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F0427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E65EA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CB92154"/>
    <w:multiLevelType w:val="hybridMultilevel"/>
    <w:tmpl w:val="582C226E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10ECE"/>
    <w:multiLevelType w:val="hybridMultilevel"/>
    <w:tmpl w:val="5504153C"/>
    <w:lvl w:ilvl="0" w:tplc="E376CFB2">
      <w:start w:val="1"/>
      <w:numFmt w:val="upperRoman"/>
      <w:lvlText w:val="%1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EDBE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721DFE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9E6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4A590E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58C9E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0C8A0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26D128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A21312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15E4D2E"/>
    <w:multiLevelType w:val="hybridMultilevel"/>
    <w:tmpl w:val="43BE2462"/>
    <w:lvl w:ilvl="0" w:tplc="2E0E4AA2">
      <w:start w:val="3"/>
      <w:numFmt w:val="upperRoman"/>
      <w:lvlText w:val="%1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5BD8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42DA3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0C7124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6ACE20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27E4C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AEB1B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38E174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07796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3C97D76"/>
    <w:multiLevelType w:val="hybridMultilevel"/>
    <w:tmpl w:val="03F88E6C"/>
    <w:lvl w:ilvl="0" w:tplc="E3585846">
      <w:start w:val="8"/>
      <w:numFmt w:val="upperRoman"/>
      <w:lvlText w:val="%1-"/>
      <w:lvlJc w:val="left"/>
      <w:pPr>
        <w:ind w:left="252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2" w:hanging="360"/>
      </w:pPr>
    </w:lvl>
    <w:lvl w:ilvl="2" w:tplc="0416001B" w:tentative="1">
      <w:start w:val="1"/>
      <w:numFmt w:val="lowerRoman"/>
      <w:lvlText w:val="%3."/>
      <w:lvlJc w:val="right"/>
      <w:pPr>
        <w:ind w:left="3602" w:hanging="180"/>
      </w:pPr>
    </w:lvl>
    <w:lvl w:ilvl="3" w:tplc="0416000F" w:tentative="1">
      <w:start w:val="1"/>
      <w:numFmt w:val="decimal"/>
      <w:lvlText w:val="%4."/>
      <w:lvlJc w:val="left"/>
      <w:pPr>
        <w:ind w:left="4322" w:hanging="360"/>
      </w:pPr>
    </w:lvl>
    <w:lvl w:ilvl="4" w:tplc="04160019" w:tentative="1">
      <w:start w:val="1"/>
      <w:numFmt w:val="lowerLetter"/>
      <w:lvlText w:val="%5."/>
      <w:lvlJc w:val="left"/>
      <w:pPr>
        <w:ind w:left="5042" w:hanging="360"/>
      </w:pPr>
    </w:lvl>
    <w:lvl w:ilvl="5" w:tplc="0416001B" w:tentative="1">
      <w:start w:val="1"/>
      <w:numFmt w:val="lowerRoman"/>
      <w:lvlText w:val="%6."/>
      <w:lvlJc w:val="right"/>
      <w:pPr>
        <w:ind w:left="5762" w:hanging="180"/>
      </w:pPr>
    </w:lvl>
    <w:lvl w:ilvl="6" w:tplc="0416000F" w:tentative="1">
      <w:start w:val="1"/>
      <w:numFmt w:val="decimal"/>
      <w:lvlText w:val="%7."/>
      <w:lvlJc w:val="left"/>
      <w:pPr>
        <w:ind w:left="6482" w:hanging="360"/>
      </w:pPr>
    </w:lvl>
    <w:lvl w:ilvl="7" w:tplc="04160019" w:tentative="1">
      <w:start w:val="1"/>
      <w:numFmt w:val="lowerLetter"/>
      <w:lvlText w:val="%8."/>
      <w:lvlJc w:val="left"/>
      <w:pPr>
        <w:ind w:left="7202" w:hanging="360"/>
      </w:pPr>
    </w:lvl>
    <w:lvl w:ilvl="8" w:tplc="0416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10">
    <w:nsid w:val="25B24F5B"/>
    <w:multiLevelType w:val="hybridMultilevel"/>
    <w:tmpl w:val="244E348A"/>
    <w:lvl w:ilvl="0" w:tplc="DA5EDC6E">
      <w:start w:val="1"/>
      <w:numFmt w:val="upperRoman"/>
      <w:lvlText w:val="%1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68616E">
      <w:start w:val="1"/>
      <w:numFmt w:val="lowerLetter"/>
      <w:lvlText w:val="%2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F45B22">
      <w:start w:val="1"/>
      <w:numFmt w:val="lowerRoman"/>
      <w:lvlText w:val="%3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682390">
      <w:start w:val="1"/>
      <w:numFmt w:val="decimal"/>
      <w:lvlText w:val="%4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C2CB1A">
      <w:start w:val="1"/>
      <w:numFmt w:val="lowerLetter"/>
      <w:lvlText w:val="%5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8AB5A2">
      <w:start w:val="1"/>
      <w:numFmt w:val="lowerRoman"/>
      <w:lvlText w:val="%6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6819B2">
      <w:start w:val="1"/>
      <w:numFmt w:val="decimal"/>
      <w:lvlText w:val="%7"/>
      <w:lvlJc w:val="left"/>
      <w:pPr>
        <w:ind w:left="6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90079A">
      <w:start w:val="1"/>
      <w:numFmt w:val="lowerLetter"/>
      <w:lvlText w:val="%8"/>
      <w:lvlJc w:val="left"/>
      <w:pPr>
        <w:ind w:left="6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580FEC">
      <w:start w:val="1"/>
      <w:numFmt w:val="lowerRoman"/>
      <w:lvlText w:val="%9"/>
      <w:lvlJc w:val="left"/>
      <w:pPr>
        <w:ind w:left="7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B0926EB"/>
    <w:multiLevelType w:val="hybridMultilevel"/>
    <w:tmpl w:val="7402FE88"/>
    <w:lvl w:ilvl="0" w:tplc="6192BD20">
      <w:start w:val="1"/>
      <w:numFmt w:val="lowerLetter"/>
      <w:lvlText w:val="%1)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3A2034">
      <w:start w:val="1"/>
      <w:numFmt w:val="lowerLetter"/>
      <w:lvlText w:val="%2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AE3EC">
      <w:start w:val="1"/>
      <w:numFmt w:val="lowerRoman"/>
      <w:lvlText w:val="%3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B417E2">
      <w:start w:val="1"/>
      <w:numFmt w:val="decimal"/>
      <w:lvlText w:val="%4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E7C2">
      <w:start w:val="1"/>
      <w:numFmt w:val="lowerLetter"/>
      <w:lvlText w:val="%5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002D20">
      <w:start w:val="1"/>
      <w:numFmt w:val="lowerRoman"/>
      <w:lvlText w:val="%6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282A9E">
      <w:start w:val="1"/>
      <w:numFmt w:val="decimal"/>
      <w:lvlText w:val="%7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81AC">
      <w:start w:val="1"/>
      <w:numFmt w:val="lowerLetter"/>
      <w:lvlText w:val="%8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4D87A">
      <w:start w:val="1"/>
      <w:numFmt w:val="lowerRoman"/>
      <w:lvlText w:val="%9"/>
      <w:lvlJc w:val="left"/>
      <w:pPr>
        <w:ind w:left="7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9779A0"/>
    <w:multiLevelType w:val="hybridMultilevel"/>
    <w:tmpl w:val="71184882"/>
    <w:lvl w:ilvl="0" w:tplc="F64C8A90">
      <w:start w:val="1"/>
      <w:numFmt w:val="upperRoman"/>
      <w:lvlText w:val="%1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CE550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8E2A46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B6C652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2EAAC8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2069C0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A8960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F487A2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A0C1C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EC37677"/>
    <w:multiLevelType w:val="hybridMultilevel"/>
    <w:tmpl w:val="E4A40DBC"/>
    <w:lvl w:ilvl="0" w:tplc="3326B242">
      <w:start w:val="1"/>
      <w:numFmt w:val="upperRoman"/>
      <w:lvlText w:val="%1"/>
      <w:lvlJc w:val="left"/>
      <w:pPr>
        <w:ind w:left="1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7E1BA0">
      <w:start w:val="1"/>
      <w:numFmt w:val="lowerLetter"/>
      <w:lvlText w:val="%2"/>
      <w:lvlJc w:val="left"/>
      <w:pPr>
        <w:ind w:left="2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C02B1A">
      <w:start w:val="1"/>
      <w:numFmt w:val="lowerRoman"/>
      <w:lvlText w:val="%3"/>
      <w:lvlJc w:val="left"/>
      <w:pPr>
        <w:ind w:left="3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0C3A6">
      <w:start w:val="1"/>
      <w:numFmt w:val="decimal"/>
      <w:lvlText w:val="%4"/>
      <w:lvlJc w:val="left"/>
      <w:pPr>
        <w:ind w:left="3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84F31A">
      <w:start w:val="1"/>
      <w:numFmt w:val="lowerLetter"/>
      <w:lvlText w:val="%5"/>
      <w:lvlJc w:val="left"/>
      <w:pPr>
        <w:ind w:left="4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E630F8">
      <w:start w:val="1"/>
      <w:numFmt w:val="lowerRoman"/>
      <w:lvlText w:val="%6"/>
      <w:lvlJc w:val="left"/>
      <w:pPr>
        <w:ind w:left="5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882710">
      <w:start w:val="1"/>
      <w:numFmt w:val="decimal"/>
      <w:lvlText w:val="%7"/>
      <w:lvlJc w:val="left"/>
      <w:pPr>
        <w:ind w:left="6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7262BE">
      <w:start w:val="1"/>
      <w:numFmt w:val="lowerLetter"/>
      <w:lvlText w:val="%8"/>
      <w:lvlJc w:val="left"/>
      <w:pPr>
        <w:ind w:left="6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E2518A">
      <w:start w:val="1"/>
      <w:numFmt w:val="lowerRoman"/>
      <w:lvlText w:val="%9"/>
      <w:lvlJc w:val="left"/>
      <w:pPr>
        <w:ind w:left="7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5A923B6"/>
    <w:multiLevelType w:val="hybridMultilevel"/>
    <w:tmpl w:val="4F1EB700"/>
    <w:lvl w:ilvl="0" w:tplc="14008392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493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CC8882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F8DA2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21B7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03418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C2342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3EDBB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A0808A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9433C5"/>
    <w:multiLevelType w:val="hybridMultilevel"/>
    <w:tmpl w:val="7A663A10"/>
    <w:lvl w:ilvl="0" w:tplc="F1529776">
      <w:start w:val="1"/>
      <w:numFmt w:val="upperRoman"/>
      <w:lvlText w:val="%1"/>
      <w:lvlJc w:val="left"/>
      <w:pPr>
        <w:ind w:left="1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8E532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A62C46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CC4660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C6B35A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7CBE50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688620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FEAE48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62FB96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E891D6C"/>
    <w:multiLevelType w:val="hybridMultilevel"/>
    <w:tmpl w:val="FB4C45D0"/>
    <w:lvl w:ilvl="0" w:tplc="995CC4D2">
      <w:start w:val="1"/>
      <w:numFmt w:val="upperRoman"/>
      <w:lvlText w:val="%1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21FA0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86B4C4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D8003C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A3C58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2FBF4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40F302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653A4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6249C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4685CC9"/>
    <w:multiLevelType w:val="hybridMultilevel"/>
    <w:tmpl w:val="E9483374"/>
    <w:lvl w:ilvl="0" w:tplc="0416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A75337"/>
    <w:multiLevelType w:val="hybridMultilevel"/>
    <w:tmpl w:val="6E7AB6BA"/>
    <w:lvl w:ilvl="0" w:tplc="93E89538">
      <w:start w:val="1"/>
      <w:numFmt w:val="upperRoman"/>
      <w:lvlText w:val="%1"/>
      <w:lvlJc w:val="left"/>
      <w:pPr>
        <w:ind w:left="1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1888">
      <w:start w:val="1"/>
      <w:numFmt w:val="lowerLetter"/>
      <w:lvlText w:val="%2"/>
      <w:lvlJc w:val="left"/>
      <w:pPr>
        <w:ind w:left="2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7C4260">
      <w:start w:val="1"/>
      <w:numFmt w:val="lowerRoman"/>
      <w:lvlText w:val="%3"/>
      <w:lvlJc w:val="left"/>
      <w:pPr>
        <w:ind w:left="3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C8E3CE">
      <w:start w:val="1"/>
      <w:numFmt w:val="decimal"/>
      <w:lvlText w:val="%4"/>
      <w:lvlJc w:val="left"/>
      <w:pPr>
        <w:ind w:left="3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457A0">
      <w:start w:val="1"/>
      <w:numFmt w:val="lowerLetter"/>
      <w:lvlText w:val="%5"/>
      <w:lvlJc w:val="left"/>
      <w:pPr>
        <w:ind w:left="4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6FB8C">
      <w:start w:val="1"/>
      <w:numFmt w:val="lowerRoman"/>
      <w:lvlText w:val="%6"/>
      <w:lvlJc w:val="left"/>
      <w:pPr>
        <w:ind w:left="5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543A0E">
      <w:start w:val="1"/>
      <w:numFmt w:val="decimal"/>
      <w:lvlText w:val="%7"/>
      <w:lvlJc w:val="left"/>
      <w:pPr>
        <w:ind w:left="6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40430A">
      <w:start w:val="1"/>
      <w:numFmt w:val="lowerLetter"/>
      <w:lvlText w:val="%8"/>
      <w:lvlJc w:val="left"/>
      <w:pPr>
        <w:ind w:left="6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100888">
      <w:start w:val="1"/>
      <w:numFmt w:val="lowerRoman"/>
      <w:lvlText w:val="%9"/>
      <w:lvlJc w:val="left"/>
      <w:pPr>
        <w:ind w:left="7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76234F"/>
    <w:multiLevelType w:val="hybridMultilevel"/>
    <w:tmpl w:val="2A5A3D6A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55CBF"/>
    <w:multiLevelType w:val="hybridMultilevel"/>
    <w:tmpl w:val="96560878"/>
    <w:lvl w:ilvl="0" w:tplc="42AAEF34">
      <w:start w:val="1"/>
      <w:numFmt w:val="lowerLetter"/>
      <w:lvlText w:val="%1)"/>
      <w:lvlJc w:val="left"/>
      <w:pPr>
        <w:ind w:left="1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22878A">
      <w:start w:val="1"/>
      <w:numFmt w:val="lowerLetter"/>
      <w:lvlText w:val="%2"/>
      <w:lvlJc w:val="left"/>
      <w:pPr>
        <w:ind w:left="2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DCC42E">
      <w:start w:val="1"/>
      <w:numFmt w:val="lowerRoman"/>
      <w:lvlText w:val="%3"/>
      <w:lvlJc w:val="left"/>
      <w:pPr>
        <w:ind w:left="3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FA8A16">
      <w:start w:val="1"/>
      <w:numFmt w:val="decimal"/>
      <w:lvlText w:val="%4"/>
      <w:lvlJc w:val="left"/>
      <w:pPr>
        <w:ind w:left="3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DC119C">
      <w:start w:val="1"/>
      <w:numFmt w:val="lowerLetter"/>
      <w:lvlText w:val="%5"/>
      <w:lvlJc w:val="left"/>
      <w:pPr>
        <w:ind w:left="4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D94">
      <w:start w:val="1"/>
      <w:numFmt w:val="lowerRoman"/>
      <w:lvlText w:val="%6"/>
      <w:lvlJc w:val="left"/>
      <w:pPr>
        <w:ind w:left="5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2EF7DA">
      <w:start w:val="1"/>
      <w:numFmt w:val="decimal"/>
      <w:lvlText w:val="%7"/>
      <w:lvlJc w:val="left"/>
      <w:pPr>
        <w:ind w:left="6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001F6E">
      <w:start w:val="1"/>
      <w:numFmt w:val="lowerLetter"/>
      <w:lvlText w:val="%8"/>
      <w:lvlJc w:val="left"/>
      <w:pPr>
        <w:ind w:left="6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8E134">
      <w:start w:val="1"/>
      <w:numFmt w:val="lowerRoman"/>
      <w:lvlText w:val="%9"/>
      <w:lvlJc w:val="left"/>
      <w:pPr>
        <w:ind w:left="7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F5020AB"/>
    <w:multiLevelType w:val="hybridMultilevel"/>
    <w:tmpl w:val="D6A62A04"/>
    <w:lvl w:ilvl="0" w:tplc="209ECBD4">
      <w:start w:val="1"/>
      <w:numFmt w:val="upperRoman"/>
      <w:lvlText w:val="%1"/>
      <w:lvlJc w:val="left"/>
      <w:pPr>
        <w:ind w:left="1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CA516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92A2C2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7418F4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0A96E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7AD216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EAFE2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4FC84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2A33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2032839"/>
    <w:multiLevelType w:val="hybridMultilevel"/>
    <w:tmpl w:val="87D6B002"/>
    <w:lvl w:ilvl="0" w:tplc="BB5E908C">
      <w:start w:val="1"/>
      <w:numFmt w:val="upperRoman"/>
      <w:lvlText w:val="%1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26BDC">
      <w:start w:val="1"/>
      <w:numFmt w:val="lowerLetter"/>
      <w:lvlText w:val="%2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EAF210">
      <w:start w:val="1"/>
      <w:numFmt w:val="lowerRoman"/>
      <w:lvlText w:val="%3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EE82A">
      <w:start w:val="1"/>
      <w:numFmt w:val="decimal"/>
      <w:lvlText w:val="%4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CE9656">
      <w:start w:val="1"/>
      <w:numFmt w:val="lowerLetter"/>
      <w:lvlText w:val="%5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00BE3E">
      <w:start w:val="1"/>
      <w:numFmt w:val="lowerRoman"/>
      <w:lvlText w:val="%6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06C5E">
      <w:start w:val="1"/>
      <w:numFmt w:val="decimal"/>
      <w:lvlText w:val="%7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38E60C">
      <w:start w:val="1"/>
      <w:numFmt w:val="lowerLetter"/>
      <w:lvlText w:val="%8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AC34E8">
      <w:start w:val="1"/>
      <w:numFmt w:val="lowerRoman"/>
      <w:lvlText w:val="%9"/>
      <w:lvlJc w:val="left"/>
      <w:pPr>
        <w:ind w:left="7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0C4487"/>
    <w:multiLevelType w:val="hybridMultilevel"/>
    <w:tmpl w:val="F6AA5D6C"/>
    <w:lvl w:ilvl="0" w:tplc="212298F8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7"/>
  </w:num>
  <w:num w:numId="4">
    <w:abstractNumId w:val="6"/>
  </w:num>
  <w:num w:numId="5">
    <w:abstractNumId w:val="19"/>
  </w:num>
  <w:num w:numId="6">
    <w:abstractNumId w:val="10"/>
  </w:num>
  <w:num w:numId="7">
    <w:abstractNumId w:val="4"/>
  </w:num>
  <w:num w:numId="8">
    <w:abstractNumId w:val="11"/>
  </w:num>
  <w:num w:numId="9">
    <w:abstractNumId w:val="8"/>
  </w:num>
  <w:num w:numId="10">
    <w:abstractNumId w:val="1"/>
  </w:num>
  <w:num w:numId="11">
    <w:abstractNumId w:val="20"/>
  </w:num>
  <w:num w:numId="12">
    <w:abstractNumId w:val="3"/>
  </w:num>
  <w:num w:numId="13">
    <w:abstractNumId w:val="12"/>
  </w:num>
  <w:num w:numId="14">
    <w:abstractNumId w:val="21"/>
  </w:num>
  <w:num w:numId="15">
    <w:abstractNumId w:val="7"/>
  </w:num>
  <w:num w:numId="16">
    <w:abstractNumId w:val="22"/>
  </w:num>
  <w:num w:numId="17">
    <w:abstractNumId w:val="2"/>
  </w:num>
  <w:num w:numId="18">
    <w:abstractNumId w:val="13"/>
  </w:num>
  <w:num w:numId="19">
    <w:abstractNumId w:val="16"/>
  </w:num>
  <w:num w:numId="20">
    <w:abstractNumId w:val="18"/>
  </w:num>
  <w:num w:numId="21">
    <w:abstractNumId w:val="14"/>
  </w:num>
  <w:num w:numId="22">
    <w:abstractNumId w:val="15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2E"/>
    <w:rsid w:val="0000543D"/>
    <w:rsid w:val="00010F1B"/>
    <w:rsid w:val="000322EB"/>
    <w:rsid w:val="00071876"/>
    <w:rsid w:val="000A065A"/>
    <w:rsid w:val="000B45F1"/>
    <w:rsid w:val="0016793E"/>
    <w:rsid w:val="00171B6E"/>
    <w:rsid w:val="001A0811"/>
    <w:rsid w:val="001B5CD5"/>
    <w:rsid w:val="001C4889"/>
    <w:rsid w:val="001E5655"/>
    <w:rsid w:val="00232BC8"/>
    <w:rsid w:val="00254949"/>
    <w:rsid w:val="00266EAD"/>
    <w:rsid w:val="002C3BC5"/>
    <w:rsid w:val="00304BD3"/>
    <w:rsid w:val="0034763F"/>
    <w:rsid w:val="003673B0"/>
    <w:rsid w:val="003908DD"/>
    <w:rsid w:val="003C5F53"/>
    <w:rsid w:val="003E35E0"/>
    <w:rsid w:val="003F1982"/>
    <w:rsid w:val="00412CBB"/>
    <w:rsid w:val="004426A9"/>
    <w:rsid w:val="00480E25"/>
    <w:rsid w:val="00483EA1"/>
    <w:rsid w:val="00492305"/>
    <w:rsid w:val="004B5A9B"/>
    <w:rsid w:val="004D75B6"/>
    <w:rsid w:val="004F33DA"/>
    <w:rsid w:val="00506781"/>
    <w:rsid w:val="00581F5C"/>
    <w:rsid w:val="005D3549"/>
    <w:rsid w:val="005F4F4C"/>
    <w:rsid w:val="006217DC"/>
    <w:rsid w:val="006221FE"/>
    <w:rsid w:val="00632AB6"/>
    <w:rsid w:val="006675B1"/>
    <w:rsid w:val="00670DCA"/>
    <w:rsid w:val="006B67EA"/>
    <w:rsid w:val="00720767"/>
    <w:rsid w:val="0072338D"/>
    <w:rsid w:val="00735416"/>
    <w:rsid w:val="00780BD6"/>
    <w:rsid w:val="007B0283"/>
    <w:rsid w:val="007B100D"/>
    <w:rsid w:val="007C33F6"/>
    <w:rsid w:val="007C5190"/>
    <w:rsid w:val="007D21B5"/>
    <w:rsid w:val="0080777C"/>
    <w:rsid w:val="008106EB"/>
    <w:rsid w:val="00833FE9"/>
    <w:rsid w:val="00863123"/>
    <w:rsid w:val="0086453A"/>
    <w:rsid w:val="008A1C07"/>
    <w:rsid w:val="008C132C"/>
    <w:rsid w:val="008D7E69"/>
    <w:rsid w:val="00922CED"/>
    <w:rsid w:val="00986210"/>
    <w:rsid w:val="009D3CE7"/>
    <w:rsid w:val="009D43C7"/>
    <w:rsid w:val="009F27CF"/>
    <w:rsid w:val="00A828B9"/>
    <w:rsid w:val="00A90A4A"/>
    <w:rsid w:val="00A918B7"/>
    <w:rsid w:val="00AD1BDF"/>
    <w:rsid w:val="00AF04C2"/>
    <w:rsid w:val="00B0095B"/>
    <w:rsid w:val="00B051F0"/>
    <w:rsid w:val="00B616E7"/>
    <w:rsid w:val="00B95F61"/>
    <w:rsid w:val="00BD11B8"/>
    <w:rsid w:val="00BE3E4F"/>
    <w:rsid w:val="00BF1550"/>
    <w:rsid w:val="00C337A8"/>
    <w:rsid w:val="00C551F2"/>
    <w:rsid w:val="00C62C26"/>
    <w:rsid w:val="00CD36D1"/>
    <w:rsid w:val="00CD5385"/>
    <w:rsid w:val="00D27D46"/>
    <w:rsid w:val="00D55698"/>
    <w:rsid w:val="00DA2472"/>
    <w:rsid w:val="00DB6165"/>
    <w:rsid w:val="00E32C0E"/>
    <w:rsid w:val="00E50436"/>
    <w:rsid w:val="00E5271E"/>
    <w:rsid w:val="00E532F5"/>
    <w:rsid w:val="00E70A2E"/>
    <w:rsid w:val="00ED3AD0"/>
    <w:rsid w:val="00F30236"/>
    <w:rsid w:val="00F37783"/>
    <w:rsid w:val="00F8691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2F5"/>
  </w:style>
  <w:style w:type="paragraph" w:styleId="Ttulo1">
    <w:name w:val="heading 1"/>
    <w:basedOn w:val="Normal"/>
    <w:next w:val="Normal"/>
    <w:link w:val="Ttulo1Char"/>
    <w:qFormat/>
    <w:rsid w:val="00E5271E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70A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322E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E5271E"/>
    <w:rPr>
      <w:rFonts w:ascii="Trebuchet MS" w:eastAsia="Times New Roman" w:hAnsi="Trebuchet MS" w:cs="Arial"/>
      <w:b/>
      <w:bCs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271E"/>
  </w:style>
  <w:style w:type="paragraph" w:styleId="Rodap">
    <w:name w:val="footer"/>
    <w:basedOn w:val="Normal"/>
    <w:link w:val="RodapChar"/>
    <w:uiPriority w:val="99"/>
    <w:unhideWhenUsed/>
    <w:rsid w:val="00E527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5271E"/>
  </w:style>
  <w:style w:type="paragraph" w:styleId="Ttulo">
    <w:name w:val="Title"/>
    <w:basedOn w:val="Normal"/>
    <w:link w:val="TtuloChar"/>
    <w:qFormat/>
    <w:rsid w:val="00E5271E"/>
    <w:pPr>
      <w:widowControl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5271E"/>
    <w:rPr>
      <w:rFonts w:ascii="Arial" w:eastAsia="Times New Roman" w:hAnsi="Arial" w:cs="Times New Roman"/>
      <w:b/>
      <w:kern w:val="28"/>
      <w:sz w:val="32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E5271E"/>
    <w:pPr>
      <w:widowControl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E5271E"/>
    <w:rPr>
      <w:rFonts w:ascii="Arial" w:eastAsia="Times New Roman" w:hAnsi="Arial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86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7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Professor</cp:lastModifiedBy>
  <cp:revision>3</cp:revision>
  <cp:lastPrinted>2017-08-15T14:09:00Z</cp:lastPrinted>
  <dcterms:created xsi:type="dcterms:W3CDTF">2018-11-13T11:27:00Z</dcterms:created>
  <dcterms:modified xsi:type="dcterms:W3CDTF">2018-11-13T21:41:00Z</dcterms:modified>
</cp:coreProperties>
</file>