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DE5F4F">
        <w:rPr>
          <w:rFonts w:ascii="Arial" w:hAnsi="Arial"/>
          <w:sz w:val="24"/>
          <w:szCs w:val="24"/>
        </w:rPr>
        <w:t>30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</w:t>
                            </w:r>
                            <w:proofErr w:type="gramStart"/>
                            <w:r>
                              <w:t>regulados</w:t>
                            </w:r>
                            <w:proofErr w:type="gramEnd"/>
                            <w:r>
                              <w:t xml:space="preserve">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>§ 1º – É de competência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privadas de Educação Infantil tem sua origem em requerimento da mantenedora dirigido à Secretaria Municipal de Educação solicitando abertura de processo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>– Projeto Político-pedagógico, conforme as Resoluções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credenciamento e autorização de funcionamento das instituições públicas de ensino através da abertura de processo pela SMED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de acordo com Resoluções específicas, formaliza-se através de abertura de processo pela SMED,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>– Ofício expedido pela mantenedora, encaminhando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privadas de Educação Infantil tem sua origem em requerimento da mantenedora dirigido à SMED, solicitando abertura de processo a ser encaminhado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instituições públicas de Educação Infantil formaliza-se através de solicitação da mantenedora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instituições públicas de Ensino Fundamental e Médio e/ou cursos formaliza-se através de solicitação da mantenedora, Secretaria Municipal de Educação, encaminhada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>– as legislações vigentes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pela SMED exigirá encaminhamento de relatório circunstanciado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previstos neste artigo poderá interpor recurso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>Parágrafo único – Caso a instituição tenha seu recurso negado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21 – 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>§ 1º – A Verificação referida neste artigo deverá ser registrada em Fichas Específicas, aprovadas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>Infantil deverá ser solicitada pela mantenedora à Administradora do Sistema, que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pertencentes à Rede Municipal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de Educação, a ocupação de espaço ampliado de prédio. A SMED enviará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municipais de educação, deverão ser encaminhadas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alteração de denominação das instituições públicas de educação da Rede Municipal de Ensino, de responsabilidade da mantenedora, deverá ser comunicada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A troca de mantenedora das instituições públicas de educação dos Sistemas de Ensino, entre os entes federados, União, Estado e Município, somente poderá ocorrer mediante Parecer prévio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>Educação Infantil do Sistema Municipal de Ensino será formalizada por ato declaratório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§ 2º - Emitido o ato declaratório de cessação de atividades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modalidade Normal e Técnicos, ofertados em escola de Ensino Médio pertencente ao Sistema Municipal de Ensino, será regularizada mediante ato declaratório emitido pelo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a acompanha, e entrará em vigor na data da sua publicação, revogando-se as disposições em contrário, especificamente as Resoluções nº 001/1999, nº 005/2002 e nº 007/2003, todas do CME/</w:t>
                            </w:r>
                            <w:proofErr w:type="spellStart"/>
                            <w:r>
                              <w:t>PoA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835A82">
        <w:rPr>
          <w:rFonts w:ascii="Arial" w:hAnsi="Arial" w:cs="Arial"/>
          <w:sz w:val="24"/>
          <w:szCs w:val="24"/>
        </w:rPr>
        <w:t>1</w:t>
      </w:r>
      <w:r w:rsidR="00DE5F4F">
        <w:rPr>
          <w:rFonts w:ascii="Arial" w:hAnsi="Arial" w:cs="Arial"/>
          <w:sz w:val="24"/>
          <w:szCs w:val="24"/>
        </w:rPr>
        <w:t xml:space="preserve">1 de dezembro </w:t>
      </w:r>
      <w:r>
        <w:rPr>
          <w:rFonts w:ascii="Arial" w:hAnsi="Arial" w:cs="Arial"/>
          <w:sz w:val="24"/>
          <w:szCs w:val="24"/>
        </w:rPr>
        <w:t xml:space="preserve">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DE5F4F">
        <w:rPr>
          <w:rFonts w:ascii="Arial" w:hAnsi="Arial" w:cs="Arial"/>
          <w:b/>
          <w:sz w:val="24"/>
          <w:szCs w:val="24"/>
        </w:rPr>
        <w:t>SÃO MIGUEL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</w:t>
      </w:r>
      <w:r w:rsidR="00DE5F4F">
        <w:rPr>
          <w:rFonts w:ascii="Arial" w:hAnsi="Arial" w:cs="Arial"/>
          <w:sz w:val="24"/>
          <w:szCs w:val="24"/>
        </w:rPr>
        <w:t>1 de dezembro</w:t>
      </w:r>
      <w:bookmarkStart w:id="0" w:name="_GoBack"/>
      <w:bookmarkEnd w:id="0"/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7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 w15:restartNumberingAfterBreak="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2E"/>
    <w:rsid w:val="0000543D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2C3BC5"/>
    <w:rsid w:val="00304BD3"/>
    <w:rsid w:val="0034763F"/>
    <w:rsid w:val="003673B0"/>
    <w:rsid w:val="003908DD"/>
    <w:rsid w:val="003C5F53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5F4F4C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35A82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55698"/>
    <w:rsid w:val="00DA2472"/>
    <w:rsid w:val="00DB6165"/>
    <w:rsid w:val="00DE5F4F"/>
    <w:rsid w:val="00E07B5F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4F43D7"/>
  <w15:docId w15:val="{6E688695-9FF7-4F6A-8E34-F6B5CA55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 araujo nunes</cp:lastModifiedBy>
  <cp:revision>2</cp:revision>
  <cp:lastPrinted>2017-08-15T14:09:00Z</cp:lastPrinted>
  <dcterms:created xsi:type="dcterms:W3CDTF">2018-12-11T15:01:00Z</dcterms:created>
  <dcterms:modified xsi:type="dcterms:W3CDTF">2018-12-11T15:01:00Z</dcterms:modified>
</cp:coreProperties>
</file>